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m1028"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m1028"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o:lock v:ext="edit" shapetype="t" text="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2 (Specification)</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A">
      <w:pPr>
        <w:pStyle w:val="Title"/>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B">
      <w:pPr>
        <w:pStyle w:val="Title"/>
        <w:rPr>
          <w:rFonts w:ascii="Arial" w:cs="Arial" w:eastAsia="Arial" w:hAnsi="Arial"/>
        </w:rPr>
      </w:pPr>
      <w:r w:rsidDel="00000000" w:rsidR="00000000" w:rsidRPr="00000000">
        <w:rPr>
          <w:rtl w:val="0"/>
        </w:rPr>
      </w:r>
    </w:p>
    <w:p w:rsidR="00000000" w:rsidDel="00000000" w:rsidP="00000000" w:rsidRDefault="00000000" w:rsidRPr="00000000" w14:paraId="0000000C">
      <w:pPr>
        <w:pStyle w:val="Title"/>
        <w:rPr>
          <w:rFonts w:ascii="Arial" w:cs="Arial" w:eastAsia="Arial" w:hAnsi="Arial"/>
        </w:rPr>
      </w:pPr>
      <w:r w:rsidDel="00000000" w:rsidR="00000000" w:rsidRPr="00000000">
        <w:rPr>
          <w:rFonts w:ascii="Arial" w:cs="Arial" w:eastAsia="Arial" w:hAnsi="Arial"/>
          <w:rtl w:val="0"/>
        </w:rPr>
        <w:t xml:space="preserve">Specification of Requirements</w:t>
      </w:r>
    </w:p>
    <w:p w:rsidR="00000000" w:rsidDel="00000000" w:rsidP="00000000" w:rsidRDefault="00000000" w:rsidRPr="00000000" w14:paraId="0000000D">
      <w:pPr>
        <w:pStyle w:val="Title"/>
        <w:rPr>
          <w:rFonts w:ascii="Arial" w:cs="Arial" w:eastAsia="Arial" w:hAnsi="Arial"/>
        </w:rPr>
      </w:pPr>
      <w:r w:rsidDel="00000000" w:rsidR="00000000" w:rsidRPr="00000000">
        <w:rPr>
          <w:rtl w:val="0"/>
        </w:rPr>
      </w:r>
    </w:p>
    <w:p w:rsidR="00000000" w:rsidDel="00000000" w:rsidP="00000000" w:rsidRDefault="00000000" w:rsidRPr="00000000" w14:paraId="0000000E">
      <w:pPr>
        <w:pStyle w:val="Title"/>
        <w:rPr>
          <w:rFonts w:ascii="Arial" w:cs="Arial" w:eastAsia="Arial" w:hAnsi="Arial"/>
        </w:rPr>
      </w:pPr>
      <w:r w:rsidDel="00000000" w:rsidR="00000000" w:rsidRPr="00000000">
        <w:rPr>
          <w:rFonts w:ascii="Arial" w:cs="Arial" w:eastAsia="Arial" w:hAnsi="Arial"/>
          <w:rtl w:val="0"/>
        </w:rPr>
        <w:t xml:space="preserve">Contract Reference: RM6357</w:t>
      </w:r>
    </w:p>
    <w:p w:rsidR="00000000" w:rsidDel="00000000" w:rsidP="00000000" w:rsidRDefault="00000000" w:rsidRPr="00000000" w14:paraId="0000000F">
      <w:pPr>
        <w:pStyle w:val="Title"/>
        <w:rPr>
          <w:rFonts w:ascii="Arial" w:cs="Arial" w:eastAsia="Arial" w:hAnsi="Arial"/>
        </w:rPr>
      </w:pPr>
      <w:r w:rsidDel="00000000" w:rsidR="00000000" w:rsidRPr="00000000">
        <w:rPr>
          <w:rtl w:val="0"/>
        </w:rPr>
      </w:r>
    </w:p>
    <w:p w:rsidR="00000000" w:rsidDel="00000000" w:rsidP="00000000" w:rsidRDefault="00000000" w:rsidRPr="00000000" w14:paraId="00000010">
      <w:pPr>
        <w:pStyle w:val="Title"/>
        <w:rPr>
          <w:rFonts w:ascii="Arial" w:cs="Arial" w:eastAsia="Arial" w:hAnsi="Arial"/>
        </w:rPr>
      </w:pPr>
      <w:r w:rsidDel="00000000" w:rsidR="00000000" w:rsidRPr="00000000">
        <w:rPr>
          <w:rtl w:val="0"/>
        </w:rPr>
      </w:r>
    </w:p>
    <w:p w:rsidR="00000000" w:rsidDel="00000000" w:rsidP="00000000" w:rsidRDefault="00000000" w:rsidRPr="00000000" w14:paraId="00000011">
      <w:pPr>
        <w:pStyle w:val="Title"/>
        <w:rPr>
          <w:rFonts w:ascii="Arial" w:cs="Arial" w:eastAsia="Arial" w:hAnsi="Arial"/>
        </w:rPr>
      </w:pPr>
      <w:r w:rsidDel="00000000" w:rsidR="00000000" w:rsidRPr="00000000">
        <w:rPr>
          <w:rtl w:val="0"/>
        </w:rPr>
      </w:r>
    </w:p>
    <w:p w:rsidR="00000000" w:rsidDel="00000000" w:rsidP="00000000" w:rsidRDefault="00000000" w:rsidRPr="00000000" w14:paraId="00000012">
      <w:pPr>
        <w:pStyle w:val="Title"/>
        <w:rPr>
          <w:rFonts w:ascii="Arial" w:cs="Arial" w:eastAsia="Arial" w:hAnsi="Arial"/>
        </w:rPr>
      </w:pPr>
      <w:r w:rsidDel="00000000" w:rsidR="00000000" w:rsidRPr="00000000">
        <w:rPr>
          <w:rFonts w:ascii="Arial" w:cs="Arial" w:eastAsia="Arial" w:hAnsi="Arial"/>
          <w:rtl w:val="0"/>
        </w:rPr>
        <w:t xml:space="preserve">National Fraud Initiative – Data Matching Services</w:t>
      </w:r>
    </w:p>
    <w:p w:rsidR="00000000" w:rsidDel="00000000" w:rsidP="00000000" w:rsidRDefault="00000000" w:rsidRPr="00000000" w14:paraId="00000013">
      <w:pPr>
        <w:rPr/>
      </w:pPr>
      <w:r w:rsidDel="00000000" w:rsidR="00000000" w:rsidRPr="00000000">
        <w:br w:type="page"/>
      </w:r>
      <w:r w:rsidDel="00000000" w:rsidR="00000000" w:rsidRPr="00000000">
        <w:rPr>
          <w:rtl w:val="0"/>
        </w:rPr>
      </w:r>
    </w:p>
    <w:p w:rsidR="00000000" w:rsidDel="00000000" w:rsidP="00000000" w:rsidRDefault="00000000" w:rsidRPr="00000000" w14:paraId="00000014">
      <w:pPr>
        <w:keepNext w:val="1"/>
        <w:keepLines w:val="1"/>
        <w:pBdr>
          <w:top w:space="0" w:sz="0" w:val="nil"/>
          <w:left w:space="0" w:sz="0" w:val="nil"/>
          <w:bottom w:space="0" w:sz="0" w:val="nil"/>
          <w:right w:space="0" w:sz="0" w:val="nil"/>
          <w:between w:space="0" w:sz="0" w:val="nil"/>
        </w:pBdr>
        <w:spacing w:after="0" w:before="240" w:lineRule="auto"/>
        <w:rPr>
          <w:rFonts w:ascii="Arial" w:cs="Arial" w:eastAsia="Arial" w:hAnsi="Arial"/>
          <w:color w:val="2f5496"/>
          <w:sz w:val="32"/>
          <w:szCs w:val="32"/>
        </w:rPr>
      </w:pPr>
      <w:r w:rsidDel="00000000" w:rsidR="00000000" w:rsidRPr="00000000">
        <w:rPr>
          <w:rFonts w:ascii="Arial" w:cs="Arial" w:eastAsia="Arial" w:hAnsi="Arial"/>
          <w:color w:val="2f5496"/>
          <w:sz w:val="32"/>
          <w:szCs w:val="32"/>
          <w:rtl w:val="0"/>
        </w:rPr>
        <w:t xml:space="preserve">Contents</w:t>
      </w:r>
    </w:p>
    <w:sdt>
      <w:sdtPr>
        <w:docPartObj>
          <w:docPartGallery w:val="Table of Contents"/>
          <w:docPartUnique w:val="1"/>
        </w:docPartObj>
      </w:sdtPr>
      <w:sdtContent>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1fob9t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Purpose</w:t>
              <w:tab/>
              <w:t xml:space="preserve">4</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Background to the Contracting Authority</w:t>
              <w:tab/>
              <w:t xml:space="preserve">6</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NFI Legal Context and Strategy</w:t>
              <w:tab/>
              <w:t xml:space="preserve">6</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Definitions</w:t>
              <w:tab/>
              <w:t xml:space="preserve">8</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 Overview of Requirements and Deliverables</w:t>
              <w:tab/>
              <w:t xml:space="preserve">11</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NFI Environment</w:t>
              <w:tab/>
              <w:t xml:space="preserve">13</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Security</w:t>
              <w:tab/>
              <w:t xml:space="preserve">13</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Accreditation/Buyer led Assurance Process</w:t>
              <w:tab/>
              <w:t xml:space="preserve">13</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Personnel Vetting Requirements</w:t>
              <w:tab/>
              <w:t xml:space="preserve">13</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jsyrnzz2d51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Customer Vetting Requirements</w:t>
              <w:tab/>
              <w:t xml:space="preserve">13</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Designing and managing secure solutions</w:t>
              <w:tab/>
              <w:t xml:space="preserve">14</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Certification Requirements</w:t>
              <w:tab/>
              <w:t xml:space="preserve">14</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Patching and Penetration testing</w:t>
              <w:tab/>
              <w:t xml:space="preserve">14</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Protective Monitoring</w:t>
              <w:tab/>
              <w:t xml:space="preserve">15</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Processing, Storage, Management and Destruction</w:t>
              <w:tab/>
              <w:t xml:space="preserve">15</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Governance</w:t>
              <w:tab/>
              <w:t xml:space="preserve">16</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Resourcing</w:t>
              <w:tab/>
              <w:t xml:space="preserve">16</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Supporting the NFI Project Team</w:t>
              <w:tab/>
              <w:t xml:space="preserve">17</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Web Application Development/User Interface</w:t>
              <w:tab/>
              <w:t xml:space="preserve">17</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w:t>
              <w:tab/>
              <w:t xml:space="preserve">18</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Manual Data Processing Requirements - National/ReCheck</w:t>
              <w:tab/>
              <w:t xml:space="preserve">19</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fg1tdknkutp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Automated Data Processing Requirements</w:t>
              <w:tab/>
              <w:t xml:space="preserve">19</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Key stages of the work</w:t>
              <w:tab/>
              <w:t xml:space="preserve">19</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Database design, maintenance and operation</w:t>
              <w:tab/>
              <w:t xml:space="preserve">20</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whwml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reception and security</w:t>
              <w:tab/>
              <w:t xml:space="preserve">20</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Processing - reading, formatting/standardising, cleansing and automatically processing the data</w:t>
              <w:tab/>
              <w:t xml:space="preserve">22</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matching</w:t>
              <w:tab/>
              <w:t xml:space="preserve">23</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Pre-Release - Review &amp; Filtering</w:t>
              <w:tab/>
              <w:t xml:space="preserve">24</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pxezw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Output</w:t>
              <w:tab/>
              <w:t xml:space="preserve">25</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9x2ik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codes and data destruction</w:t>
              <w:tab/>
              <w:t xml:space="preserve">25</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2p2csr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Required functionality for the proposed solution that allows secure user access to matches</w:t>
              <w:tab/>
              <w:t xml:space="preserve">26</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o7al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Account Management</w:t>
              <w:tab/>
              <w:t xml:space="preserve">26</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3ckvv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Navigation</w:t>
              <w:tab/>
              <w:t xml:space="preserve">27</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ihv63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Upload</w:t>
              <w:tab/>
              <w:t xml:space="preserve">27</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2hioq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download</w:t>
              <w:tab/>
              <w:t xml:space="preserve">27</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hmsyy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Guidance</w:t>
              <w:tab/>
              <w:t xml:space="preserve">27</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1mghm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Communications</w:t>
              <w:tab/>
              <w:t xml:space="preserve">27</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grqru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Matches - Summary Level</w:t>
              <w:tab/>
              <w:t xml:space="preserve">28</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vx12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Matches - detailed view</w:t>
              <w:tab/>
              <w:t xml:space="preserve">28</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fwokq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 from investigations</w:t>
              <w:tab/>
              <w:t xml:space="preserve">29</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v1yux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Management Information (on screen view and downloadable)</w:t>
              <w:tab/>
              <w:t xml:space="preserve">29</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u5fa7nicwy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Privacy Notices</w:t>
              <w:tab/>
              <w:t xml:space="preserve">30</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u6wnt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Security Compliance</w:t>
              <w:tab/>
              <w:t xml:space="preserve">30</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9c6y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quality (accuracy and completeness)</w:t>
              <w:tab/>
              <w:t xml:space="preserve">30</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tbugp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Membership Services Administration (annual membership and pay as you go) - AppCheck and FraudHub</w:t>
              <w:tab/>
              <w:t xml:space="preserve">30</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8h4qw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NFI billing</w:t>
              <w:tab/>
              <w:t xml:space="preserve">30</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nmf14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Accessibility</w:t>
              <w:tab/>
              <w:t xml:space="preserve">31</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7m2js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 Functionality/Services</w:t>
              <w:tab/>
              <w:t xml:space="preserve">31</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mrcu0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Home Office Banking Measures</w:t>
              <w:tab/>
              <w:t xml:space="preserve">31</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6r0co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DWP Real Time Information (RTI)</w:t>
              <w:tab/>
              <w:t xml:space="preserve">32</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11kx3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Internal Fraud Hub</w:t>
              <w:tab/>
              <w:t xml:space="preserve">33</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l18fr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Continuous Improvement of the Core Service and wider Innovation</w:t>
              <w:tab/>
              <w:t xml:space="preserve">35</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06ipz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Innovation Gainshare arrangements</w:t>
              <w:tab/>
              <w:t xml:space="preserve">36</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ii3cu0ivj2o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visualisation</w:t>
              <w:tab/>
              <w:t xml:space="preserve">37</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zbgiu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Application Programming Interface (API)</w:t>
              <w:tab/>
              <w:t xml:space="preserve">37</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egqt2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Synergies with other government services</w:t>
              <w:tab/>
              <w:t xml:space="preserve">37</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ygebq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Systems Operation</w:t>
              <w:tab/>
              <w:t xml:space="preserve">37</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opgsan4duve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Implementation Requirements</w:t>
              <w:tab/>
              <w:t xml:space="preserve">39</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ypxy9o435c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 Collaboration Requirements</w:t>
              <w:tab/>
              <w:t xml:space="preserve">39</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j8seh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 Staff and Customer Service</w:t>
              <w:tab/>
              <w:t xml:space="preserve">40</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38fx5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 Service Levels and Performance</w:t>
              <w:tab/>
              <w:t xml:space="preserve">40</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idq7d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10. Social Value Priorities</w:t>
              <w:tab/>
              <w:t xml:space="preserve">41</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wnyagw">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11. Key Milestones and Deliverables</w:t>
              <w:tab/>
              <w:t xml:space="preserve">42</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gnlt4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 Approach to Pricing</w:t>
              <w:tab/>
              <w:t xml:space="preserve">45</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vsw3c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 Transfer of Responsibility</w:t>
              <w:tab/>
              <w:t xml:space="preserve">46</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gs75hkmt5w6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Appendix A - Data Protection Due Diligence Checklist for Contracted Providers</w:t>
              <w:tab/>
              <w:t xml:space="preserve">47</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9k3az0b8xal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Appendix B - Data Deletion Schedule Example</w:t>
              <w:tab/>
              <w:t xml:space="preserve">50</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v4g4z6x9u4l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Appendix C - Example Dataset Matching Combinations</w:t>
              <w:tab/>
              <w:t xml:space="preserve">52</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2rjwnui7r88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Appendix D - Example Credit Reference Agency Reports</w:t>
              <w:tab/>
              <w:t xml:space="preserve">56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rPr>
          <w:color w:val="2f5496"/>
          <w:sz w:val="32"/>
          <w:szCs w:val="32"/>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1"/>
        <w:numPr>
          <w:ilvl w:val="0"/>
          <w:numId w:val="18"/>
        </w:numPr>
        <w:ind w:left="360" w:hanging="360"/>
        <w:rPr/>
      </w:pPr>
      <w:bookmarkStart w:colFirst="0" w:colLast="0" w:name="_heading=h.1fob9te" w:id="1"/>
      <w:bookmarkEnd w:id="1"/>
      <w:r w:rsidDel="00000000" w:rsidR="00000000" w:rsidRPr="00000000">
        <w:rPr>
          <w:rFonts w:ascii="Arial" w:cs="Arial" w:eastAsia="Arial" w:hAnsi="Arial"/>
          <w:rtl w:val="0"/>
        </w:rPr>
        <w:t xml:space="preserve">Purpose</w:t>
      </w:r>
      <w:r w:rsidDel="00000000" w:rsidR="00000000" w:rsidRPr="00000000">
        <w:rPr>
          <w:rtl w:val="0"/>
        </w:rPr>
      </w:r>
    </w:p>
    <w:p w:rsidR="00000000" w:rsidDel="00000000" w:rsidP="00000000" w:rsidRDefault="00000000" w:rsidRPr="00000000" w14:paraId="0000005C">
      <w:pPr>
        <w:numPr>
          <w:ilvl w:val="1"/>
          <w:numId w:val="18"/>
        </w:numPr>
        <w:pBdr>
          <w:top w:space="0" w:sz="0" w:val="nil"/>
          <w:left w:space="0" w:sz="0" w:val="nil"/>
          <w:bottom w:space="0" w:sz="0" w:val="nil"/>
          <w:right w:space="0" w:sz="0" w:val="nil"/>
          <w:between w:space="0" w:sz="0" w:val="nil"/>
        </w:pBdr>
        <w:spacing w:after="200" w:before="240" w:line="276" w:lineRule="auto"/>
        <w:ind w:left="792" w:hanging="432"/>
        <w:rPr/>
      </w:pPr>
      <w:r w:rsidDel="00000000" w:rsidR="00000000" w:rsidRPr="00000000">
        <w:rPr>
          <w:rFonts w:ascii="Arial" w:cs="Arial" w:eastAsia="Arial" w:hAnsi="Arial"/>
          <w:color w:val="000000"/>
          <w:sz w:val="24"/>
          <w:szCs w:val="24"/>
          <w:rtl w:val="0"/>
        </w:rPr>
        <w:t xml:space="preserve">The purpose of this document is to set out the requirements for the National Fraud Initiative (NFI) Data Matching Services for the Public Sector Fraud Authority (PSFA) on behalf of the Cabinet Office.</w:t>
      </w:r>
      <w:r w:rsidDel="00000000" w:rsidR="00000000" w:rsidRPr="00000000">
        <w:rPr>
          <w:rtl w:val="0"/>
        </w:rPr>
      </w:r>
    </w:p>
    <w:p w:rsidR="00000000" w:rsidDel="00000000" w:rsidP="00000000" w:rsidRDefault="00000000" w:rsidRPr="00000000" w14:paraId="0000005D">
      <w:pPr>
        <w:numPr>
          <w:ilvl w:val="1"/>
          <w:numId w:val="18"/>
        </w:numPr>
        <w:spacing w:after="0" w:line="276" w:lineRule="auto"/>
        <w:ind w:left="792" w:hanging="432"/>
        <w:rPr/>
      </w:pPr>
      <w:r w:rsidDel="00000000" w:rsidR="00000000" w:rsidRPr="00000000">
        <w:rPr>
          <w:rFonts w:ascii="Arial" w:cs="Arial" w:eastAsia="Arial" w:hAnsi="Arial"/>
          <w:sz w:val="24"/>
          <w:szCs w:val="24"/>
          <w:rtl w:val="0"/>
        </w:rPr>
        <w:t xml:space="preserve">The NFI is a highly successful data matching initiative that has been in operation for over 25 years and brings together a wide range of organisations (around 1,100) from across the UK to tackle fraud. In addition to running the NFI in England under the Cabinet Office’s statutory data matching powers, the Cabinet Office operates the NFI in Scotland, Wales and Northern Ireland on behalf of Audit Scotland, the Auditor General for Wales and the Northern Ireland Audit Office using their equivalent statutory powers. By using data matching/analytics to compare different datasets across these organisations, the NFI is able to identify potentially fraudulent claims and overpayments. It is highly successful at what it does, over the years enabling Participants to identify fraud and overpayments totalling in excess of £2 billion since commencement in 1996.</w:t>
      </w:r>
      <w:r w:rsidDel="00000000" w:rsidR="00000000" w:rsidRPr="00000000">
        <w:rPr>
          <w:rtl w:val="0"/>
        </w:rPr>
      </w:r>
    </w:p>
    <w:p w:rsidR="00000000" w:rsidDel="00000000" w:rsidP="00000000" w:rsidRDefault="00000000" w:rsidRPr="00000000" w14:paraId="0000005E">
      <w:pPr>
        <w:spacing w:after="0" w:line="276"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numPr>
          <w:ilvl w:val="1"/>
          <w:numId w:val="18"/>
        </w:numPr>
        <w:spacing w:after="0" w:line="276" w:lineRule="auto"/>
        <w:ind w:left="792" w:hanging="432"/>
        <w:rPr/>
      </w:pPr>
      <w:r w:rsidDel="00000000" w:rsidR="00000000" w:rsidRPr="00000000">
        <w:rPr>
          <w:rFonts w:ascii="Arial" w:cs="Arial" w:eastAsia="Arial" w:hAnsi="Arial"/>
          <w:sz w:val="24"/>
          <w:szCs w:val="24"/>
          <w:rtl w:val="0"/>
        </w:rPr>
        <w:t xml:space="preserve">At a high level, the NFI has two separate but interlinked requirements. The first relates to the delivery of the existing Core Service, operating the biennial, annual and half yearly</w:t>
      </w:r>
      <w:r w:rsidDel="00000000" w:rsidR="00000000" w:rsidRPr="00000000">
        <w:rPr>
          <w:rFonts w:ascii="Arial" w:cs="Arial" w:eastAsia="Arial" w:hAnsi="Arial"/>
          <w:sz w:val="24"/>
          <w:szCs w:val="24"/>
          <w:vertAlign w:val="superscript"/>
        </w:rPr>
        <w:footnoteReference w:customMarkFollows="0" w:id="0"/>
      </w:r>
      <w:r w:rsidDel="00000000" w:rsidR="00000000" w:rsidRPr="00000000">
        <w:rPr>
          <w:rFonts w:ascii="Arial" w:cs="Arial" w:eastAsia="Arial" w:hAnsi="Arial"/>
          <w:sz w:val="24"/>
          <w:szCs w:val="24"/>
          <w:rtl w:val="0"/>
        </w:rPr>
        <w:t xml:space="preserve"> cycle, servicing the delivery of our existing products (AppCheck, FraudHub, ReCheck, Annual and Premium Council Tax Single Person Discount and bespoke monthly mortality screening) and the additional functionality/services outlined in 5.110 - 5.130. These services deliver over £250m every two years - delivery of these services together with continuous improvement of them is the Minimum Viable Product for this contract. The PSFA is also responsible for an Internal Fraud Hub (IFH) that will operate within the NFI secure environment.</w:t>
      </w:r>
      <w:r w:rsidDel="00000000" w:rsidR="00000000" w:rsidRPr="00000000">
        <w:rPr>
          <w:rtl w:val="0"/>
        </w:rPr>
      </w:r>
    </w:p>
    <w:p w:rsidR="00000000" w:rsidDel="00000000" w:rsidP="00000000" w:rsidRDefault="00000000" w:rsidRPr="00000000" w14:paraId="00000060">
      <w:pPr>
        <w:spacing w:after="0" w:line="276"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numPr>
          <w:ilvl w:val="1"/>
          <w:numId w:val="18"/>
        </w:numPr>
        <w:spacing w:after="0" w:line="276" w:lineRule="auto"/>
        <w:ind w:left="792" w:hanging="432"/>
        <w:rPr/>
      </w:pPr>
      <w:r w:rsidDel="00000000" w:rsidR="00000000" w:rsidRPr="00000000">
        <w:rPr>
          <w:rFonts w:ascii="Arial" w:cs="Arial" w:eastAsia="Arial" w:hAnsi="Arial"/>
          <w:sz w:val="24"/>
          <w:szCs w:val="24"/>
          <w:rtl w:val="0"/>
        </w:rPr>
        <w:t xml:space="preserve">The second requirement relates to innovation. The NFI operates within a wider landscape of PSFA service provision, including data analytics, policy and process design support, oversight of legislative powers for data sharing, and more recently Risk and Enforcement services. The NFI contract will require the Supplier to consider how they can bring innovation to the whole NFI service, such as horizon scanning the wider data sharing and counter fraud landscape to bring emerging and cutting-edge best practices to enhance the NFI model. This will include wider involvement in cross government counter fraud data analytics activity, linking up currently separate analytics tools and services to help build a clear and coherent PSFA/Cabinet Office approach.</w:t>
      </w:r>
      <w:r w:rsidDel="00000000" w:rsidR="00000000" w:rsidRPr="00000000">
        <w:rPr>
          <w:rtl w:val="0"/>
        </w:rPr>
      </w:r>
    </w:p>
    <w:p w:rsidR="00000000" w:rsidDel="00000000" w:rsidP="00000000" w:rsidRDefault="00000000" w:rsidRPr="00000000" w14:paraId="00000062">
      <w:pPr>
        <w:spacing w:after="0" w:line="276" w:lineRule="auto"/>
        <w:ind w:left="0" w:firstLine="0"/>
        <w:rPr/>
      </w:pPr>
      <w:r w:rsidDel="00000000" w:rsidR="00000000" w:rsidRPr="00000000">
        <w:rPr>
          <w:rtl w:val="0"/>
        </w:rPr>
      </w:r>
    </w:p>
    <w:p w:rsidR="00000000" w:rsidDel="00000000" w:rsidP="00000000" w:rsidRDefault="00000000" w:rsidRPr="00000000" w14:paraId="00000063">
      <w:pPr>
        <w:spacing w:after="0" w:line="276"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numPr>
          <w:ilvl w:val="1"/>
          <w:numId w:val="18"/>
        </w:numPr>
        <w:spacing w:after="0" w:line="276" w:lineRule="auto"/>
        <w:ind w:left="792" w:hanging="432"/>
        <w:rPr/>
      </w:pPr>
      <w:r w:rsidDel="00000000" w:rsidR="00000000" w:rsidRPr="00000000">
        <w:rPr>
          <w:rFonts w:ascii="Arial" w:cs="Arial" w:eastAsia="Arial" w:hAnsi="Arial"/>
          <w:sz w:val="24"/>
          <w:szCs w:val="24"/>
          <w:rtl w:val="0"/>
        </w:rPr>
        <w:t xml:space="preserve">To note, for the Core Service there is an expectation that continuous improvement activity is progressed by the supplier. This is different to wider innovation across the landscape where we would expect that areas for innovation/improvement may include: further development to improve the quality and efficacy of NFI matching; developing predictive analytics (e.g. via machine learning/Artificial Intelligence (AI) applications) that can learn from the outcomes of previous data matching and investigations to be able to inform future preventative and detection activity.</w:t>
      </w:r>
      <w:r w:rsidDel="00000000" w:rsidR="00000000" w:rsidRPr="00000000">
        <w:rPr>
          <w:rtl w:val="0"/>
        </w:rPr>
      </w:r>
    </w:p>
    <w:p w:rsidR="00000000" w:rsidDel="00000000" w:rsidP="00000000" w:rsidRDefault="00000000" w:rsidRPr="00000000" w14:paraId="00000065">
      <w:pPr>
        <w:spacing w:after="0" w:line="276"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numPr>
          <w:ilvl w:val="1"/>
          <w:numId w:val="18"/>
        </w:numPr>
        <w:spacing w:after="0" w:line="276" w:lineRule="auto"/>
        <w:ind w:left="792" w:hanging="432"/>
        <w:rPr/>
      </w:pPr>
      <w:r w:rsidDel="00000000" w:rsidR="00000000" w:rsidRPr="00000000">
        <w:rPr>
          <w:rFonts w:ascii="Arial" w:cs="Arial" w:eastAsia="Arial" w:hAnsi="Arial"/>
          <w:sz w:val="24"/>
          <w:szCs w:val="24"/>
          <w:rtl w:val="0"/>
        </w:rPr>
        <w:t xml:space="preserve">We expect the innovation/Research and Development requirements to iterate over time as we build more services, better understand what works and what does not, and to operate under agile principles. This is separate to the delivery of Core Services to ensure that the delivery of Core Services is protected, and innovation in the NFI and wider is not stifled.</w:t>
      </w:r>
      <w:r w:rsidDel="00000000" w:rsidR="00000000" w:rsidRPr="00000000">
        <w:rPr>
          <w:rtl w:val="0"/>
        </w:rPr>
      </w:r>
    </w:p>
    <w:p w:rsidR="00000000" w:rsidDel="00000000" w:rsidP="00000000" w:rsidRDefault="00000000" w:rsidRPr="00000000" w14:paraId="00000067">
      <w:pPr>
        <w:numPr>
          <w:ilvl w:val="1"/>
          <w:numId w:val="18"/>
        </w:numPr>
        <w:spacing w:after="0" w:before="240" w:line="276" w:lineRule="auto"/>
        <w:ind w:left="792" w:hanging="432"/>
        <w:rPr/>
      </w:pPr>
      <w:r w:rsidDel="00000000" w:rsidR="00000000" w:rsidRPr="00000000">
        <w:rPr>
          <w:rFonts w:ascii="Arial" w:cs="Arial" w:eastAsia="Arial" w:hAnsi="Arial"/>
          <w:sz w:val="24"/>
          <w:szCs w:val="24"/>
          <w:rtl w:val="0"/>
        </w:rPr>
        <w:t xml:space="preserve">This document sets out the minimum service requirements and performance outputs required by the Public Sector Fraud Authority (PSFA) in the delivery of the Services. The Specification of Requirements (SoR) defines the level of service required by PSFA and is prescriptive where specific Core Services or approaches are required and descriptive (using output terminology) where the Supplier is required to determine the most effective and innovative approach to service delivery. The requirements set out in this SoR are deemed to be included in the Supplier’s costs. </w:t>
      </w:r>
      <w:r w:rsidDel="00000000" w:rsidR="00000000" w:rsidRPr="00000000">
        <w:rPr>
          <w:rtl w:val="0"/>
        </w:rPr>
      </w:r>
    </w:p>
    <w:p w:rsidR="00000000" w:rsidDel="00000000" w:rsidP="00000000" w:rsidRDefault="00000000" w:rsidRPr="00000000" w14:paraId="00000068">
      <w:pPr>
        <w:numPr>
          <w:ilvl w:val="1"/>
          <w:numId w:val="18"/>
        </w:numPr>
        <w:spacing w:after="0" w:before="240" w:line="276" w:lineRule="auto"/>
        <w:ind w:left="792" w:hanging="432"/>
        <w:rPr>
          <w:rFonts w:ascii="Arial" w:cs="Arial" w:eastAsia="Arial" w:hAnsi="Arial"/>
        </w:rPr>
      </w:pPr>
      <w:r w:rsidDel="00000000" w:rsidR="00000000" w:rsidRPr="00000000">
        <w:rPr>
          <w:rFonts w:ascii="Arial" w:cs="Arial" w:eastAsia="Arial" w:hAnsi="Arial"/>
          <w:sz w:val="24"/>
          <w:szCs w:val="24"/>
          <w:rtl w:val="0"/>
        </w:rPr>
        <w:t xml:space="preserve">The Core Services described in the SoR are the minimum requirements that must be met by the Supplier and shall not be subject to negotiations.</w:t>
      </w:r>
      <w:r w:rsidDel="00000000" w:rsidR="00000000" w:rsidRPr="00000000">
        <w:rPr>
          <w:rtl w:val="0"/>
        </w:rPr>
      </w:r>
    </w:p>
    <w:p w:rsidR="00000000" w:rsidDel="00000000" w:rsidP="00000000" w:rsidRDefault="00000000" w:rsidRPr="00000000" w14:paraId="00000069">
      <w:pPr>
        <w:numPr>
          <w:ilvl w:val="1"/>
          <w:numId w:val="18"/>
        </w:numPr>
        <w:pBdr>
          <w:top w:space="0" w:sz="0" w:val="nil"/>
          <w:left w:space="0" w:sz="0" w:val="nil"/>
          <w:bottom w:space="0" w:sz="0" w:val="nil"/>
          <w:right w:space="0" w:sz="0" w:val="nil"/>
          <w:between w:space="0" w:sz="0" w:val="nil"/>
        </w:pBdr>
        <w:spacing w:after="200" w:before="240" w:line="276" w:lineRule="auto"/>
        <w:ind w:left="792" w:hanging="432"/>
        <w:rPr/>
      </w:pPr>
      <w:r w:rsidDel="00000000" w:rsidR="00000000" w:rsidRPr="00000000">
        <w:rPr>
          <w:rFonts w:ascii="Arial" w:cs="Arial" w:eastAsia="Arial" w:hAnsi="Arial"/>
          <w:sz w:val="24"/>
          <w:szCs w:val="24"/>
          <w:rtl w:val="0"/>
        </w:rPr>
        <w:t xml:space="preserve">This Specification will be a Schedule to the Contract. It will be used by the PSFA as the primary mechanism for the day to day management of the Services.</w:t>
      </w:r>
      <w:r w:rsidDel="00000000" w:rsidR="00000000" w:rsidRPr="00000000">
        <w:rPr>
          <w:rtl w:val="0"/>
        </w:rPr>
      </w:r>
    </w:p>
    <w:p w:rsidR="00000000" w:rsidDel="00000000" w:rsidP="00000000" w:rsidRDefault="00000000" w:rsidRPr="00000000" w14:paraId="0000006A">
      <w:pPr>
        <w:numPr>
          <w:ilvl w:val="1"/>
          <w:numId w:val="18"/>
        </w:numPr>
        <w:pBdr>
          <w:top w:space="0" w:sz="0" w:val="nil"/>
          <w:left w:space="0" w:sz="0" w:val="nil"/>
          <w:bottom w:space="0" w:sz="0" w:val="nil"/>
          <w:right w:space="0" w:sz="0" w:val="nil"/>
          <w:between w:space="0" w:sz="0" w:val="nil"/>
        </w:pBdr>
        <w:spacing w:after="0" w:line="276" w:lineRule="auto"/>
        <w:ind w:left="792" w:hanging="432"/>
        <w:rPr/>
      </w:pPr>
      <w:r w:rsidDel="00000000" w:rsidR="00000000" w:rsidRPr="00000000">
        <w:rPr>
          <w:rFonts w:ascii="Arial" w:cs="Arial" w:eastAsia="Arial" w:hAnsi="Arial"/>
          <w:color w:val="000000"/>
          <w:sz w:val="24"/>
          <w:szCs w:val="24"/>
          <w:rtl w:val="0"/>
        </w:rPr>
        <w:t xml:space="preserve">The Cabinet Office requires a managed service to deliver all aspects of the NFI </w:t>
      </w:r>
      <w:r w:rsidDel="00000000" w:rsidR="00000000" w:rsidRPr="00000000">
        <w:rPr>
          <w:rFonts w:ascii="Arial" w:cs="Arial" w:eastAsia="Arial" w:hAnsi="Arial"/>
          <w:sz w:val="24"/>
          <w:szCs w:val="24"/>
          <w:rtl w:val="0"/>
        </w:rPr>
        <w:t xml:space="preserve">(both Core Delivery and Innovation) in a</w:t>
      </w:r>
      <w:r w:rsidDel="00000000" w:rsidR="00000000" w:rsidRPr="00000000">
        <w:rPr>
          <w:rFonts w:ascii="Arial" w:cs="Arial" w:eastAsia="Arial" w:hAnsi="Arial"/>
          <w:color w:val="000000"/>
          <w:sz w:val="24"/>
          <w:szCs w:val="24"/>
          <w:rtl w:val="0"/>
        </w:rPr>
        <w:t xml:space="preserve">n environment that meets the Cabinet Office’s security requirements and is accredited against relevant Government Information Assurance Standards. </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76"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numPr>
          <w:ilvl w:val="1"/>
          <w:numId w:val="18"/>
        </w:numPr>
        <w:pBdr>
          <w:top w:space="0" w:sz="0" w:val="nil"/>
          <w:left w:space="0" w:sz="0" w:val="nil"/>
          <w:bottom w:space="0" w:sz="0" w:val="nil"/>
          <w:right w:space="0" w:sz="0" w:val="nil"/>
          <w:between w:space="0" w:sz="0" w:val="nil"/>
        </w:pBdr>
        <w:spacing w:after="0" w:line="276" w:lineRule="auto"/>
        <w:ind w:left="792" w:hanging="432"/>
        <w:rPr/>
      </w:pPr>
      <w:r w:rsidDel="00000000" w:rsidR="00000000" w:rsidRPr="00000000">
        <w:rPr>
          <w:rFonts w:ascii="Arial" w:cs="Arial" w:eastAsia="Arial" w:hAnsi="Arial"/>
          <w:color w:val="000000"/>
          <w:sz w:val="24"/>
          <w:szCs w:val="24"/>
          <w:rtl w:val="0"/>
        </w:rPr>
        <w:t xml:space="preserve">The Supplier will be expected to ensure that the system is updated in line with future Government security standards and future changes to data protection legislation such as the UK General Data Protection Regulations (UK GDPR). The Cabinet Office Data Protection due diligence checklist for Contract Providers has been provided for information in Appendix A.</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76"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1"/>
          <w:numId w:val="18"/>
        </w:numPr>
        <w:pBdr>
          <w:top w:space="0" w:sz="0" w:val="nil"/>
          <w:left w:space="0" w:sz="0" w:val="nil"/>
          <w:bottom w:space="0" w:sz="0" w:val="nil"/>
          <w:right w:space="0" w:sz="0" w:val="nil"/>
          <w:between w:space="0" w:sz="0" w:val="nil"/>
        </w:pBdr>
        <w:spacing w:after="0" w:line="276" w:lineRule="auto"/>
        <w:ind w:left="792" w:hanging="432"/>
        <w:rPr/>
      </w:pPr>
      <w:r w:rsidDel="00000000" w:rsidR="00000000" w:rsidRPr="00000000">
        <w:rPr>
          <w:rFonts w:ascii="Arial" w:cs="Arial" w:eastAsia="Arial" w:hAnsi="Arial"/>
          <w:color w:val="000000"/>
          <w:sz w:val="24"/>
          <w:szCs w:val="24"/>
          <w:rtl w:val="0"/>
        </w:rPr>
        <w:t xml:space="preserve">The Cabinet Office does not wish to acquire hardware or software for this exercise.</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76" w:lineRule="auto"/>
        <w:ind w:left="792" w:firstLine="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70">
      <w:pPr>
        <w:numPr>
          <w:ilvl w:val="1"/>
          <w:numId w:val="18"/>
        </w:numPr>
        <w:pBdr>
          <w:top w:space="0" w:sz="0" w:val="nil"/>
          <w:left w:space="0" w:sz="0" w:val="nil"/>
          <w:bottom w:space="0" w:sz="0" w:val="nil"/>
          <w:right w:space="0" w:sz="0" w:val="nil"/>
          <w:between w:space="0" w:sz="0" w:val="nil"/>
        </w:pBdr>
        <w:spacing w:after="0" w:line="276" w:lineRule="auto"/>
        <w:ind w:left="792" w:hanging="432"/>
        <w:rPr/>
      </w:pPr>
      <w:r w:rsidDel="00000000" w:rsidR="00000000" w:rsidRPr="00000000">
        <w:rPr>
          <w:rFonts w:ascii="Arial" w:cs="Arial" w:eastAsia="Arial" w:hAnsi="Arial"/>
          <w:color w:val="000000"/>
          <w:sz w:val="24"/>
          <w:szCs w:val="24"/>
          <w:rtl w:val="0"/>
        </w:rPr>
        <w:t xml:space="preserve">The Cabinet Office will require all aspects of the delivery of the </w:t>
      </w:r>
      <w:r w:rsidDel="00000000" w:rsidR="00000000" w:rsidRPr="00000000">
        <w:rPr>
          <w:rFonts w:ascii="Arial" w:cs="Arial" w:eastAsia="Arial" w:hAnsi="Arial"/>
          <w:sz w:val="24"/>
          <w:szCs w:val="24"/>
          <w:rtl w:val="0"/>
        </w:rPr>
        <w:t xml:space="preserve">Services</w:t>
      </w:r>
      <w:r w:rsidDel="00000000" w:rsidR="00000000" w:rsidRPr="00000000">
        <w:rPr>
          <w:rFonts w:ascii="Arial" w:cs="Arial" w:eastAsia="Arial" w:hAnsi="Arial"/>
          <w:color w:val="000000"/>
          <w:sz w:val="24"/>
          <w:szCs w:val="24"/>
          <w:rtl w:val="0"/>
        </w:rPr>
        <w:t xml:space="preserve"> including development activities, data processing, hosting and the provision of ancillary &amp; supporting services to be undertaken only within the UK, EEA or any other country which is subject to an UK Adequacy Regulation as per the UK GDPR, unless  it has given prior written consent. </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76"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2">
      <w:pPr>
        <w:pStyle w:val="Heading1"/>
        <w:numPr>
          <w:ilvl w:val="0"/>
          <w:numId w:val="18"/>
        </w:numPr>
        <w:spacing w:after="200" w:lineRule="auto"/>
        <w:ind w:left="360" w:hanging="360"/>
        <w:rPr/>
      </w:pPr>
      <w:bookmarkStart w:colFirst="0" w:colLast="0" w:name="_heading=h.3znysh7" w:id="2"/>
      <w:bookmarkEnd w:id="2"/>
      <w:r w:rsidDel="00000000" w:rsidR="00000000" w:rsidRPr="00000000">
        <w:rPr>
          <w:rFonts w:ascii="Arial" w:cs="Arial" w:eastAsia="Arial" w:hAnsi="Arial"/>
          <w:rtl w:val="0"/>
        </w:rPr>
        <w:t xml:space="preserve">Background to the PSFA</w:t>
      </w:r>
      <w:r w:rsidDel="00000000" w:rsidR="00000000" w:rsidRPr="00000000">
        <w:rPr>
          <w:rtl w:val="0"/>
        </w:rPr>
      </w:r>
    </w:p>
    <w:p w:rsidR="00000000" w:rsidDel="00000000" w:rsidP="00000000" w:rsidRDefault="00000000" w:rsidRPr="00000000" w14:paraId="00000073">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Public Sector Fraud Authority (PSFA), launched in August 2022, sits at the heart of government, reporting to HM Treasury and the Cabinet Office. The PSFA brings together experts from across sectors and </w:t>
      </w:r>
      <w:r w:rsidDel="00000000" w:rsidR="00000000" w:rsidRPr="00000000">
        <w:rPr>
          <w:rFonts w:ascii="Arial" w:cs="Arial" w:eastAsia="Arial" w:hAnsi="Arial"/>
          <w:sz w:val="24"/>
          <w:szCs w:val="24"/>
          <w:rtl w:val="0"/>
        </w:rPr>
        <w:t xml:space="preserve">is </w:t>
      </w:r>
      <w:r w:rsidDel="00000000" w:rsidR="00000000" w:rsidRPr="00000000">
        <w:rPr>
          <w:rFonts w:ascii="Arial" w:cs="Arial" w:eastAsia="Arial" w:hAnsi="Arial"/>
          <w:color w:val="000000"/>
          <w:sz w:val="24"/>
          <w:szCs w:val="24"/>
          <w:rtl w:val="0"/>
        </w:rPr>
        <w:t xml:space="preserve">the centre of the Counter Fraud Function (CFF). The NFI sits within the PSFA and is a critical part of the Data </w:t>
      </w:r>
      <w:r w:rsidDel="00000000" w:rsidR="00000000" w:rsidRPr="00000000">
        <w:rPr>
          <w:rFonts w:ascii="Arial" w:cs="Arial" w:eastAsia="Arial" w:hAnsi="Arial"/>
          <w:sz w:val="24"/>
          <w:szCs w:val="24"/>
          <w:rtl w:val="0"/>
        </w:rPr>
        <w:t xml:space="preserve">Analytics Service provision.</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5">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PSFA Mandate details how it works within government, including its responsibilities as well as the responsibilities of the Departments and Public Bodies engaging with it. </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7">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Over the next three years the PSFA’s remit includes greater focus on counter fraud performance and outcomes as well as increased depth and breadth of support to public sector bodies. This will include sharing best practice across the public sector including devolved administrations and local government. With an increased focus on data analytics, the PSFA will provide further opportunity for the NFI to support public bodies and further develop our products to reduce fraud in public services, ensuring that taxpayers’ money is spent where it is needed most.</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ind w:left="792" w:firstLine="0"/>
        <w:rPr>
          <w:color w:val="000000"/>
        </w:rPr>
      </w:pPr>
      <w:r w:rsidDel="00000000" w:rsidR="00000000" w:rsidRPr="00000000">
        <w:rPr>
          <w:rtl w:val="0"/>
        </w:rPr>
      </w:r>
    </w:p>
    <w:p w:rsidR="00000000" w:rsidDel="00000000" w:rsidP="00000000" w:rsidRDefault="00000000" w:rsidRPr="00000000" w14:paraId="00000079">
      <w:pPr>
        <w:pStyle w:val="Heading1"/>
        <w:numPr>
          <w:ilvl w:val="0"/>
          <w:numId w:val="18"/>
        </w:numPr>
        <w:ind w:left="360" w:hanging="360"/>
        <w:rPr/>
      </w:pPr>
      <w:bookmarkStart w:colFirst="0" w:colLast="0" w:name="_heading=h.2et92p0" w:id="3"/>
      <w:bookmarkEnd w:id="3"/>
      <w:r w:rsidDel="00000000" w:rsidR="00000000" w:rsidRPr="00000000">
        <w:rPr>
          <w:rFonts w:ascii="Arial" w:cs="Arial" w:eastAsia="Arial" w:hAnsi="Arial"/>
          <w:rtl w:val="0"/>
        </w:rPr>
        <w:t xml:space="preserve">NFI Legal Context and Strategy</w:t>
      </w:r>
      <w:r w:rsidDel="00000000" w:rsidR="00000000" w:rsidRPr="00000000">
        <w:rPr>
          <w:rtl w:val="0"/>
        </w:rPr>
      </w:r>
    </w:p>
    <w:p w:rsidR="00000000" w:rsidDel="00000000" w:rsidP="00000000" w:rsidRDefault="00000000" w:rsidRPr="00000000" w14:paraId="0000007A">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Local Audit and Accountability Act 2014</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sz w:val="24"/>
          <w:szCs w:val="24"/>
          <w:rtl w:val="0"/>
        </w:rPr>
        <w:t xml:space="preserve">(LAAA)</w:t>
      </w:r>
      <w:r w:rsidDel="00000000" w:rsidR="00000000" w:rsidRPr="00000000">
        <w:rPr>
          <w:rFonts w:ascii="Arial" w:cs="Arial" w:eastAsia="Arial" w:hAnsi="Arial"/>
          <w:color w:val="000000"/>
          <w:sz w:val="24"/>
          <w:szCs w:val="24"/>
          <w:rtl w:val="0"/>
        </w:rPr>
        <w:t xml:space="preserve"> allows the Secretary of State or the Minister for the Cabinet Office to carry out data matching for the prevention and detection of fraud.</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NFI is</w:t>
      </w:r>
      <w:r w:rsidDel="00000000" w:rsidR="00000000" w:rsidRPr="00000000">
        <w:rPr>
          <w:rFonts w:ascii="Arial" w:cs="Arial" w:eastAsia="Arial" w:hAnsi="Arial"/>
          <w:sz w:val="24"/>
          <w:szCs w:val="24"/>
          <w:rtl w:val="0"/>
        </w:rPr>
        <w:t xml:space="preserve"> part of the PSFA’s Data Analytics Service model and is situated within the Cabinet</w:t>
      </w:r>
      <w:r w:rsidDel="00000000" w:rsidR="00000000" w:rsidRPr="00000000">
        <w:rPr>
          <w:rFonts w:ascii="Arial" w:cs="Arial" w:eastAsia="Arial" w:hAnsi="Arial"/>
          <w:color w:val="000000"/>
          <w:sz w:val="24"/>
          <w:szCs w:val="24"/>
          <w:rtl w:val="0"/>
        </w:rPr>
        <w:t xml:space="preserve"> Office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It is a UK wide data matching exercise supporting over 1,100 en</w:t>
      </w:r>
      <w:r w:rsidDel="00000000" w:rsidR="00000000" w:rsidRPr="00000000">
        <w:rPr>
          <w:rFonts w:ascii="Arial" w:cs="Arial" w:eastAsia="Arial" w:hAnsi="Arial"/>
          <w:sz w:val="24"/>
          <w:szCs w:val="24"/>
          <w:rtl w:val="0"/>
        </w:rPr>
        <w:t xml:space="preserve">tities from across the public and private sectors. Data matching is </w:t>
      </w:r>
      <w:r w:rsidDel="00000000" w:rsidR="00000000" w:rsidRPr="00000000">
        <w:rPr>
          <w:rFonts w:ascii="Arial" w:cs="Arial" w:eastAsia="Arial" w:hAnsi="Arial"/>
          <w:color w:val="000000"/>
          <w:sz w:val="24"/>
          <w:szCs w:val="24"/>
          <w:rtl w:val="0"/>
        </w:rPr>
        <w:t xml:space="preserve">conducted using the LAAA . </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NFI has a range of products which use data matching to help Participants prevent and detect fraud. These are listed below with current activity:</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ind w:left="360" w:firstLine="0"/>
        <w:rPr>
          <w:color w:val="000000"/>
        </w:rPr>
      </w:pPr>
      <w:r w:rsidDel="00000000" w:rsidR="00000000" w:rsidRPr="00000000">
        <w:rPr>
          <w:rtl w:val="0"/>
        </w:rPr>
      </w:r>
    </w:p>
    <w:tbl>
      <w:tblPr>
        <w:tblStyle w:val="Table1"/>
        <w:tblW w:w="8310.0" w:type="dxa"/>
        <w:jc w:val="left"/>
        <w:tblInd w:w="6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3000"/>
        <w:gridCol w:w="3000"/>
        <w:tblGridChange w:id="0">
          <w:tblGrid>
            <w:gridCol w:w="2310"/>
            <w:gridCol w:w="3000"/>
            <w:gridCol w:w="300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shd w:fill="auto" w:val="clear"/>
            <w:tcMar>
              <w:top w:w="100.0" w:type="dxa"/>
              <w:left w:w="100.0" w:type="dxa"/>
              <w:bottom w:w="100.0" w:type="dxa"/>
              <w:right w:w="100.0" w:type="dxa"/>
            </w:tcMar>
          </w:tcPr>
          <w:p w:rsidR="00000000" w:rsidDel="00000000" w:rsidP="00000000" w:rsidRDefault="00000000" w:rsidRPr="00000000" w14:paraId="00000081">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auto" w:val="clear"/>
            <w:tcMar>
              <w:top w:w="100.0" w:type="dxa"/>
              <w:left w:w="100.0" w:type="dxa"/>
              <w:bottom w:w="100.0" w:type="dxa"/>
              <w:right w:w="100.0" w:type="dxa"/>
            </w:tcMa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Activity</w:t>
            </w:r>
          </w:p>
        </w:tc>
      </w:tr>
      <w:tr>
        <w:trPr>
          <w:cantSplit w:val="0"/>
          <w:trHeight w:val="69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National</w:t>
            </w:r>
          </w:p>
        </w:tc>
        <w:tc>
          <w:tcPr>
            <w:shd w:fill="auto" w:val="clear"/>
            <w:tcMar>
              <w:top w:w="100.0" w:type="dxa"/>
              <w:left w:w="100.0" w:type="dxa"/>
              <w:bottom w:w="100.0" w:type="dxa"/>
              <w:right w:w="100.0" w:type="dxa"/>
            </w:tcMar>
          </w:tcPr>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two-yearly, annual and biannual matching </w:t>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8,000 datasets from 1,100 organisations</w:t>
            </w:r>
          </w:p>
        </w:tc>
      </w:tr>
      <w:tr>
        <w:trPr>
          <w:cantSplit w:val="0"/>
          <w:trHeight w:val="65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ReCheck</w:t>
            </w:r>
          </w:p>
        </w:tc>
        <w:tc>
          <w:tcPr>
            <w:shd w:fill="auto" w:val="clear"/>
            <w:tcMar>
              <w:top w:w="100.0" w:type="dxa"/>
              <w:left w:w="100.0" w:type="dxa"/>
              <w:bottom w:w="100.0" w:type="dxa"/>
              <w:right w:w="100.0" w:type="dxa"/>
            </w:tcMar>
          </w:tcPr>
          <w:p w:rsidR="00000000" w:rsidDel="00000000" w:rsidP="00000000" w:rsidRDefault="00000000" w:rsidRPr="00000000" w14:paraId="0000008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automated batch data matching including Premium Council Tax Single Person Discount (that adds intelligence from CRA data)</w:t>
            </w:r>
          </w:p>
        </w:tc>
        <w:tc>
          <w:tcPr>
            <w:shd w:fill="auto" w:val="clear"/>
            <w:tcMar>
              <w:top w:w="100.0" w:type="dxa"/>
              <w:left w:w="100.0" w:type="dxa"/>
              <w:bottom w:w="100.0" w:type="dxa"/>
              <w:right w:w="100.0" w:type="dxa"/>
            </w:tcMar>
          </w:tcPr>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circa 775 datasets per annum</w:t>
            </w:r>
          </w:p>
        </w:tc>
      </w:tr>
      <w:tr>
        <w:trPr>
          <w:cantSplit w:val="0"/>
          <w:trHeight w:val="145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AppCheck (Public Sector)</w:t>
            </w:r>
          </w:p>
        </w:tc>
        <w:tc>
          <w:tcPr>
            <w:shd w:fill="auto" w:val="clear"/>
            <w:tcMar>
              <w:top w:w="100.0" w:type="dxa"/>
              <w:left w:w="100.0" w:type="dxa"/>
              <w:bottom w:w="100.0" w:type="dxa"/>
              <w:right w:w="100.0" w:type="dxa"/>
            </w:tcMar>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Real time point of application matching (single record and bulk file) </w:t>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circa 1,200 searches per month </w:t>
            </w:r>
          </w:p>
        </w:tc>
      </w:tr>
      <w:tr>
        <w:trPr>
          <w:cantSplit w:val="0"/>
          <w:trHeight w:val="115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AppCheck (Private Sector)</w:t>
            </w:r>
          </w:p>
        </w:tc>
        <w:tc>
          <w:tcPr>
            <w:shd w:fill="auto" w:val="clear"/>
            <w:tcMar>
              <w:top w:w="100.0" w:type="dxa"/>
              <w:left w:w="100.0" w:type="dxa"/>
              <w:bottom w:w="100.0" w:type="dxa"/>
              <w:right w:w="100.0" w:type="dxa"/>
            </w:tcMa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Real time point of application matching (single record and bulk file) </w:t>
            </w:r>
          </w:p>
        </w:tc>
        <w:tc>
          <w:tcPr>
            <w:shd w:fill="auto" w:val="clear"/>
            <w:tcMar>
              <w:top w:w="100.0" w:type="dxa"/>
              <w:left w:w="100.0" w:type="dxa"/>
              <w:bottom w:w="100.0" w:type="dxa"/>
              <w:right w:w="100.0" w:type="dxa"/>
            </w:tcMa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Over 2.75m searches per annum and increasing</w:t>
            </w:r>
          </w:p>
        </w:tc>
      </w:tr>
      <w:tr>
        <w:trPr>
          <w:cantSplit w:val="0"/>
          <w:trHeight w:val="115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FraudHub</w:t>
            </w:r>
          </w:p>
        </w:tc>
        <w:tc>
          <w:tcPr>
            <w:shd w:fill="auto" w:val="clear"/>
            <w:tcMar>
              <w:top w:w="100.0" w:type="dxa"/>
              <w:left w:w="100.0" w:type="dxa"/>
              <w:bottom w:w="100.0" w:type="dxa"/>
              <w:right w:w="100.0" w:type="dxa"/>
            </w:tcMar>
          </w:tcPr>
          <w:p w:rsidR="00000000" w:rsidDel="00000000" w:rsidP="00000000" w:rsidRDefault="00000000" w:rsidRPr="00000000" w14:paraId="0000009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Automated batch data matching across multiple organisations that are members of a hub</w:t>
            </w:r>
          </w:p>
        </w:tc>
        <w:tc>
          <w:tcPr>
            <w:shd w:fill="auto" w:val="clear"/>
            <w:tcMar>
              <w:top w:w="100.0" w:type="dxa"/>
              <w:left w:w="100.0" w:type="dxa"/>
              <w:bottom w:w="100.0" w:type="dxa"/>
              <w:right w:w="100.0" w:type="dxa"/>
            </w:tcMar>
          </w:tcPr>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Circa 40 organisations and increasing. Circa 225 files per year</w:t>
            </w:r>
          </w:p>
        </w:tc>
      </w:tr>
      <w:tr>
        <w:trPr>
          <w:cantSplit w:val="0"/>
          <w:trHeight w:val="115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Mortality Screening </w:t>
            </w:r>
          </w:p>
        </w:tc>
        <w:tc>
          <w:tcPr>
            <w:shd w:fill="auto" w:val="clear"/>
            <w:tcMar>
              <w:top w:w="100.0" w:type="dxa"/>
              <w:left w:w="100.0" w:type="dxa"/>
              <w:bottom w:w="100.0" w:type="dxa"/>
              <w:right w:w="100.0" w:type="dxa"/>
            </w:tcMar>
          </w:tcPr>
          <w:p w:rsidR="00000000" w:rsidDel="00000000" w:rsidP="00000000" w:rsidRDefault="00000000" w:rsidRPr="00000000" w14:paraId="0000009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Optional six monthly matching to DWP deceased data or bespoke monthly screening to DDRI (matches are deduped between releases and a certainty score added) </w:t>
            </w:r>
          </w:p>
        </w:tc>
        <w:tc>
          <w:tcPr>
            <w:shd w:fill="auto" w:val="clear"/>
            <w:tcMar>
              <w:top w:w="100.0" w:type="dxa"/>
              <w:left w:w="100.0" w:type="dxa"/>
              <w:bottom w:w="100.0" w:type="dxa"/>
              <w:right w:w="100.0" w:type="dxa"/>
            </w:tcMar>
          </w:tcPr>
          <w:p w:rsidR="00000000" w:rsidDel="00000000" w:rsidP="00000000" w:rsidRDefault="00000000" w:rsidRPr="00000000" w14:paraId="00000094">
            <w:pPr>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 monthly - circa 3.8m records every 6 months</w:t>
            </w:r>
          </w:p>
          <w:p w:rsidR="00000000" w:rsidDel="00000000" w:rsidP="00000000" w:rsidRDefault="00000000" w:rsidRPr="00000000" w14:paraId="00000095">
            <w:pPr>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Monthly - 1m records every month </w:t>
            </w:r>
          </w:p>
        </w:tc>
      </w:tr>
      <w:tr>
        <w:trPr>
          <w:cantSplit w:val="0"/>
          <w:trHeight w:val="1156" w:hRule="atLeast"/>
          <w:tblHeader w:val="0"/>
        </w:trPr>
        <w:tc>
          <w:tcPr>
            <w:tcMar>
              <w:top w:w="100.0" w:type="dxa"/>
              <w:left w:w="100.0" w:type="dxa"/>
              <w:bottom w:w="100.0" w:type="dxa"/>
              <w:right w:w="100.0" w:type="dxa"/>
            </w:tcMar>
            <w:vAlign w:val="top"/>
          </w:tcPr>
          <w:p w:rsidR="00000000" w:rsidDel="00000000" w:rsidP="00000000" w:rsidRDefault="00000000" w:rsidRPr="00000000" w14:paraId="00000096">
            <w:pPr>
              <w:widowControl w:val="0"/>
              <w:spacing w:after="0" w:line="258.998399999999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Pilots/innovation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97">
            <w:pPr>
              <w:widowControl w:val="0"/>
              <w:spacing w:after="0" w:line="258.998399999999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During the course of the contract it is anticipated that the PSFA will want to complete a number of pilots which would fit into the category of either Core Services or Innovation. It is not possible to specify the precise scope of the pilots in advance, but it is anticipated that delivery of the pilots will consume up to 20 development days per month (dependent on complexity). </w:t>
            </w:r>
          </w:p>
        </w:tc>
      </w:tr>
    </w:tbl>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Rule="auto"/>
        <w:ind w:left="360" w:firstLine="0"/>
        <w:rPr>
          <w:color w:val="00000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Rule="auto"/>
        <w:ind w:left="360" w:firstLine="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information on the NFI can be found on the NFI </w:t>
      </w:r>
      <w:hyperlink r:id="rId8">
        <w:r w:rsidDel="00000000" w:rsidR="00000000" w:rsidRPr="00000000">
          <w:rPr>
            <w:rFonts w:ascii="Arial" w:cs="Arial" w:eastAsia="Arial" w:hAnsi="Arial"/>
            <w:color w:val="0563c1"/>
            <w:sz w:val="24"/>
            <w:szCs w:val="24"/>
            <w:u w:val="single"/>
            <w:rtl w:val="0"/>
          </w:rPr>
          <w:t xml:space="preserve">GOV.UK</w:t>
        </w:r>
      </w:hyperlink>
      <w:r w:rsidDel="00000000" w:rsidR="00000000" w:rsidRPr="00000000">
        <w:rPr>
          <w:rFonts w:ascii="Arial" w:cs="Arial" w:eastAsia="Arial" w:hAnsi="Arial"/>
          <w:color w:val="000000"/>
          <w:sz w:val="24"/>
          <w:szCs w:val="24"/>
          <w:rtl w:val="0"/>
        </w:rPr>
        <w:t xml:space="preserve"> page.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NFI’s future strategy involves work under five broad themes:</w:t>
      </w:r>
      <w:r w:rsidDel="00000000" w:rsidR="00000000" w:rsidRPr="00000000">
        <w:rPr>
          <w:rtl w:val="0"/>
        </w:rPr>
      </w:r>
    </w:p>
    <w:p w:rsidR="00000000" w:rsidDel="00000000" w:rsidP="00000000" w:rsidRDefault="00000000" w:rsidRPr="00000000" w14:paraId="0000009D">
      <w:pPr>
        <w:numPr>
          <w:ilvl w:val="2"/>
          <w:numId w:val="17"/>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b w:val="1"/>
          <w:sz w:val="24"/>
          <w:szCs w:val="24"/>
          <w:rtl w:val="0"/>
        </w:rPr>
        <w:t xml:space="preserve">Targeting </w:t>
      </w:r>
      <w:r w:rsidDel="00000000" w:rsidR="00000000" w:rsidRPr="00000000">
        <w:rPr>
          <w:rFonts w:ascii="Arial" w:cs="Arial" w:eastAsia="Arial" w:hAnsi="Arial"/>
          <w:sz w:val="24"/>
          <w:szCs w:val="24"/>
          <w:rtl w:val="0"/>
        </w:rPr>
        <w:t xml:space="preserve">- Better targeting of existing and new fraud risks;</w:t>
      </w:r>
    </w:p>
    <w:p w:rsidR="00000000" w:rsidDel="00000000" w:rsidP="00000000" w:rsidRDefault="00000000" w:rsidRPr="00000000" w14:paraId="0000009E">
      <w:pPr>
        <w:numPr>
          <w:ilvl w:val="2"/>
          <w:numId w:val="17"/>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b w:val="1"/>
          <w:sz w:val="24"/>
          <w:szCs w:val="24"/>
          <w:rtl w:val="0"/>
        </w:rPr>
        <w:t xml:space="preserve">Technology </w:t>
      </w:r>
      <w:r w:rsidDel="00000000" w:rsidR="00000000" w:rsidRPr="00000000">
        <w:rPr>
          <w:rFonts w:ascii="Arial" w:cs="Arial" w:eastAsia="Arial" w:hAnsi="Arial"/>
          <w:sz w:val="24"/>
          <w:szCs w:val="24"/>
          <w:rtl w:val="0"/>
        </w:rPr>
        <w:t xml:space="preserve">- Embracing new technologies and techniques to improve existing and develop new products;</w:t>
      </w:r>
    </w:p>
    <w:p w:rsidR="00000000" w:rsidDel="00000000" w:rsidP="00000000" w:rsidRDefault="00000000" w:rsidRPr="00000000" w14:paraId="0000009F">
      <w:pPr>
        <w:numPr>
          <w:ilvl w:val="2"/>
          <w:numId w:val="17"/>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b w:val="1"/>
          <w:sz w:val="24"/>
          <w:szCs w:val="24"/>
          <w:rtl w:val="0"/>
        </w:rPr>
        <w:t xml:space="preserve">Data </w:t>
      </w:r>
      <w:r w:rsidDel="00000000" w:rsidR="00000000" w:rsidRPr="00000000">
        <w:rPr>
          <w:rFonts w:ascii="Arial" w:cs="Arial" w:eastAsia="Arial" w:hAnsi="Arial"/>
          <w:sz w:val="24"/>
          <w:szCs w:val="24"/>
          <w:rtl w:val="0"/>
        </w:rPr>
        <w:t xml:space="preserve">- Increasing both the volume and frequency of data that is used in, or accessed through, the NFI;</w:t>
      </w:r>
    </w:p>
    <w:p w:rsidR="00000000" w:rsidDel="00000000" w:rsidP="00000000" w:rsidRDefault="00000000" w:rsidRPr="00000000" w14:paraId="000000A0">
      <w:pPr>
        <w:numPr>
          <w:ilvl w:val="2"/>
          <w:numId w:val="17"/>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b w:val="1"/>
          <w:sz w:val="24"/>
          <w:szCs w:val="24"/>
          <w:rtl w:val="0"/>
        </w:rPr>
        <w:t xml:space="preserve">Customer Needs</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color w:val="000000"/>
          <w:sz w:val="24"/>
          <w:szCs w:val="24"/>
          <w:rtl w:val="0"/>
        </w:rPr>
        <w:t xml:space="preserve">Increasing understanding and meeting customer need;</w:t>
      </w:r>
      <w:r w:rsidDel="00000000" w:rsidR="00000000" w:rsidRPr="00000000">
        <w:rPr>
          <w:rtl w:val="0"/>
        </w:rPr>
      </w:r>
    </w:p>
    <w:p w:rsidR="00000000" w:rsidDel="00000000" w:rsidP="00000000" w:rsidRDefault="00000000" w:rsidRPr="00000000" w14:paraId="000000A1">
      <w:pPr>
        <w:numPr>
          <w:ilvl w:val="2"/>
          <w:numId w:val="17"/>
        </w:numPr>
        <w:ind w:left="1224" w:hanging="504.00000000000006"/>
        <w:rPr>
          <w:rFonts w:ascii="Arial" w:cs="Arial" w:eastAsia="Arial" w:hAnsi="Arial"/>
          <w:sz w:val="24"/>
          <w:szCs w:val="24"/>
        </w:rPr>
      </w:pPr>
      <w:r w:rsidDel="00000000" w:rsidR="00000000" w:rsidRPr="00000000">
        <w:rPr>
          <w:rFonts w:ascii="Arial" w:cs="Arial" w:eastAsia="Arial" w:hAnsi="Arial"/>
          <w:b w:val="1"/>
          <w:sz w:val="24"/>
          <w:szCs w:val="24"/>
          <w:rtl w:val="0"/>
        </w:rPr>
        <w:t xml:space="preserve">Legislative Powers</w:t>
      </w:r>
      <w:r w:rsidDel="00000000" w:rsidR="00000000" w:rsidRPr="00000000">
        <w:rPr>
          <w:rFonts w:ascii="Arial" w:cs="Arial" w:eastAsia="Arial" w:hAnsi="Arial"/>
          <w:sz w:val="24"/>
          <w:szCs w:val="24"/>
          <w:rtl w:val="0"/>
        </w:rPr>
        <w:t xml:space="preserve"> - Securing the extension of legislative powers</w:t>
      </w:r>
      <w:r w:rsidDel="00000000" w:rsidR="00000000" w:rsidRPr="00000000">
        <w:rPr>
          <w:rFonts w:ascii="Arial" w:cs="Arial" w:eastAsia="Arial" w:hAnsi="Arial"/>
          <w:sz w:val="24"/>
          <w:szCs w:val="24"/>
          <w:vertAlign w:val="superscript"/>
        </w:rPr>
        <w:footnoteReference w:customMarkFollows="0" w:id="2"/>
      </w:r>
      <w:r w:rsidDel="00000000" w:rsidR="00000000" w:rsidRPr="00000000">
        <w:rPr>
          <w:rFonts w:ascii="Arial" w:cs="Arial" w:eastAsia="Arial" w:hAnsi="Arial"/>
          <w:sz w:val="24"/>
          <w:szCs w:val="24"/>
          <w:rtl w:val="0"/>
        </w:rPr>
        <w:t xml:space="preserve"> to increase the usage and impact of the NFI.</w:t>
      </w:r>
    </w:p>
    <w:p w:rsidR="00000000" w:rsidDel="00000000" w:rsidP="00000000" w:rsidRDefault="00000000" w:rsidRPr="00000000" w14:paraId="000000A2">
      <w:pPr>
        <w:pStyle w:val="Heading1"/>
        <w:numPr>
          <w:ilvl w:val="0"/>
          <w:numId w:val="18"/>
        </w:numPr>
        <w:ind w:left="360" w:hanging="360"/>
        <w:rPr/>
      </w:pPr>
      <w:bookmarkStart w:colFirst="0" w:colLast="0" w:name="_heading=h.tyjcwt" w:id="4"/>
      <w:bookmarkEnd w:id="4"/>
      <w:r w:rsidDel="00000000" w:rsidR="00000000" w:rsidRPr="00000000">
        <w:rPr>
          <w:rFonts w:ascii="Arial" w:cs="Arial" w:eastAsia="Arial" w:hAnsi="Arial"/>
          <w:rtl w:val="0"/>
        </w:rPr>
        <w:t xml:space="preserve">Definitions</w:t>
      </w:r>
      <w:r w:rsidDel="00000000" w:rsidR="00000000" w:rsidRPr="00000000">
        <w:rPr>
          <w:rtl w:val="0"/>
        </w:rPr>
      </w:r>
    </w:p>
    <w:p w:rsidR="00000000" w:rsidDel="00000000" w:rsidP="00000000" w:rsidRDefault="00000000" w:rsidRPr="00000000" w14:paraId="000000A3">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following words and phrases shall have the following meanings:</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360" w:firstLine="0"/>
        <w:rPr>
          <w:rFonts w:ascii="Arial" w:cs="Arial" w:eastAsia="Arial" w:hAnsi="Arial"/>
          <w:sz w:val="24"/>
          <w:szCs w:val="24"/>
        </w:rPr>
      </w:pPr>
      <w:r w:rsidDel="00000000" w:rsidR="00000000" w:rsidRPr="00000000">
        <w:rPr>
          <w:rtl w:val="0"/>
        </w:rPr>
      </w:r>
    </w:p>
    <w:tbl>
      <w:tblPr>
        <w:tblStyle w:val="Table2"/>
        <w:tblW w:w="8670.0" w:type="dxa"/>
        <w:jc w:val="left"/>
        <w:tblInd w:w="3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40"/>
        <w:gridCol w:w="5730"/>
        <w:tblGridChange w:id="0">
          <w:tblGrid>
            <w:gridCol w:w="2940"/>
            <w:gridCol w:w="5730"/>
          </w:tblGrid>
        </w:tblGridChange>
      </w:tblGrid>
      <w:tr>
        <w:trPr>
          <w:cantSplit w:val="0"/>
          <w:trHeight w:val="690.6494140625" w:hRule="atLeast"/>
          <w:tblHeader w:val="1"/>
        </w:trPr>
        <w:tc>
          <w:tcPr>
            <w:shd w:fill="auto" w:val="clear"/>
          </w:tcPr>
          <w:p w:rsidR="00000000" w:rsidDel="00000000" w:rsidP="00000000" w:rsidRDefault="00000000" w:rsidRPr="00000000" w14:paraId="000000A5">
            <w:pPr>
              <w:spacing w:after="0" w:lineRule="auto"/>
              <w:ind w:left="141" w:hanging="3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Expression or Acronym</w:t>
            </w:r>
          </w:p>
        </w:tc>
        <w:tc>
          <w:tcPr>
            <w:shd w:fill="auto" w:val="clear"/>
          </w:tcPr>
          <w:p w:rsidR="00000000" w:rsidDel="00000000" w:rsidP="00000000" w:rsidRDefault="00000000" w:rsidRPr="00000000" w14:paraId="000000A6">
            <w:pPr>
              <w:spacing w:after="200" w:lineRule="auto"/>
              <w:ind w:firstLine="14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w:t>
            </w:r>
          </w:p>
        </w:tc>
      </w:tr>
      <w:tr>
        <w:trPr>
          <w:cantSplit w:val="0"/>
          <w:tblHeader w:val="0"/>
        </w:trPr>
        <w:tc>
          <w:tcPr/>
          <w:p w:rsidR="00000000" w:rsidDel="00000000" w:rsidP="00000000" w:rsidRDefault="00000000" w:rsidRPr="00000000" w14:paraId="000000A7">
            <w:pPr>
              <w:shd w:fill="ffffff" w:val="clea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Application Programming Interface (API)</w:t>
            </w:r>
          </w:p>
        </w:tc>
        <w:tc>
          <w:tcPr/>
          <w:p w:rsidR="00000000" w:rsidDel="00000000" w:rsidP="00000000" w:rsidRDefault="00000000" w:rsidRPr="00000000" w14:paraId="000000A8">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 way for two or more computer programs to communicate with each other.</w:t>
            </w:r>
          </w:p>
        </w:tc>
      </w:tr>
      <w:tr>
        <w:trPr>
          <w:cantSplit w:val="0"/>
          <w:tblHeader w:val="0"/>
        </w:trPr>
        <w:tc>
          <w:tcPr/>
          <w:p w:rsidR="00000000" w:rsidDel="00000000" w:rsidP="00000000" w:rsidRDefault="00000000" w:rsidRPr="00000000" w14:paraId="000000A9">
            <w:pPr>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Artificial Intelligence</w:t>
            </w:r>
          </w:p>
        </w:tc>
        <w:tc>
          <w:tcPr/>
          <w:p w:rsidR="00000000" w:rsidDel="00000000" w:rsidP="00000000" w:rsidRDefault="00000000" w:rsidRPr="00000000" w14:paraId="000000AA">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combining computer science and robust datasets, to enable problem-solving.</w:t>
            </w:r>
          </w:p>
        </w:tc>
      </w:tr>
      <w:tr>
        <w:trPr>
          <w:cantSplit w:val="0"/>
          <w:tblHeader w:val="0"/>
        </w:trPr>
        <w:tc>
          <w:tcPr/>
          <w:p w:rsidR="00000000" w:rsidDel="00000000" w:rsidP="00000000" w:rsidRDefault="00000000" w:rsidRPr="00000000" w14:paraId="000000AB">
            <w:pPr>
              <w:spacing w:before="1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BPSS</w:t>
            </w:r>
          </w:p>
        </w:tc>
        <w:tc>
          <w:tcPr/>
          <w:p w:rsidR="00000000" w:rsidDel="00000000" w:rsidP="00000000" w:rsidRDefault="00000000" w:rsidRPr="00000000" w14:paraId="000000AC">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Baseline Personnel Security Standard. The BPSS is the recognised standard for the pre-employment screening of individuals with access to government assets.</w:t>
            </w:r>
          </w:p>
        </w:tc>
      </w:tr>
      <w:tr>
        <w:trPr>
          <w:cantSplit w:val="0"/>
          <w:tblHeader w:val="0"/>
        </w:trPr>
        <w:tc>
          <w:tcPr/>
          <w:p w:rsidR="00000000" w:rsidDel="00000000" w:rsidP="00000000" w:rsidRDefault="00000000" w:rsidRPr="00000000" w14:paraId="000000AD">
            <w:pP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and Disaster Recovery (BCDR) Plan</w:t>
            </w:r>
          </w:p>
        </w:tc>
        <w:tc>
          <w:tcPr/>
          <w:p w:rsidR="00000000" w:rsidDel="00000000" w:rsidP="00000000" w:rsidRDefault="00000000" w:rsidRPr="00000000" w14:paraId="000000AE">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plan prepared and delivered by the Supplier that outlines the processes and arrangements that shall be followed to:</w:t>
            </w:r>
          </w:p>
          <w:p w:rsidR="00000000" w:rsidDel="00000000" w:rsidP="00000000" w:rsidRDefault="00000000" w:rsidRPr="00000000" w14:paraId="000000AF">
            <w:pPr>
              <w:widowControl w:val="0"/>
              <w:numPr>
                <w:ilvl w:val="0"/>
                <w:numId w:val="4"/>
              </w:numPr>
              <w:spacing w:after="0" w:lineRule="auto"/>
              <w:ind w:left="56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B0">
            <w:pPr>
              <w:widowControl w:val="0"/>
              <w:numPr>
                <w:ilvl w:val="0"/>
                <w:numId w:val="4"/>
              </w:numPr>
              <w:spacing w:after="0" w:lineRule="auto"/>
              <w:ind w:left="56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recovery of the Deliverables in the event of a Disaster</w:t>
            </w:r>
          </w:p>
        </w:tc>
      </w:tr>
      <w:tr>
        <w:trPr>
          <w:cantSplit w:val="0"/>
          <w:tblHeader w:val="0"/>
        </w:trPr>
        <w:tc>
          <w:tcPr/>
          <w:p w:rsidR="00000000" w:rsidDel="00000000" w:rsidP="00000000" w:rsidRDefault="00000000" w:rsidRPr="00000000" w14:paraId="000000B1">
            <w:pP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Code of Data Matching Practice</w:t>
            </w:r>
          </w:p>
        </w:tc>
        <w:tc>
          <w:tcPr/>
          <w:p w:rsidR="00000000" w:rsidDel="00000000" w:rsidP="00000000" w:rsidRDefault="00000000" w:rsidRPr="00000000" w14:paraId="000000B2">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Code of Data Matching Practise that applies to the NFI. The purpose of the code is to explain the data matching work the NFI does and to give guidance to staff, auditors and persons and bodies involved in data matching exercises on the law, especially the provisions of current data protection legislation, and to promote good practice in data matching.</w:t>
            </w:r>
          </w:p>
        </w:tc>
      </w:tr>
      <w:tr>
        <w:trPr>
          <w:cantSplit w:val="0"/>
          <w:tblHeader w:val="0"/>
        </w:trPr>
        <w:tc>
          <w:tcPr/>
          <w:p w:rsidR="00000000" w:rsidDel="00000000" w:rsidP="00000000" w:rsidRDefault="00000000" w:rsidRPr="00000000" w14:paraId="000000B3">
            <w:pP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Contract</w:t>
            </w:r>
          </w:p>
        </w:tc>
        <w:tc>
          <w:tcPr/>
          <w:p w:rsidR="00000000" w:rsidDel="00000000" w:rsidP="00000000" w:rsidRDefault="00000000" w:rsidRPr="00000000" w14:paraId="000000B4">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agreement between the Contracting Authority and the Supplier.</w:t>
            </w:r>
          </w:p>
        </w:tc>
      </w:tr>
      <w:tr>
        <w:trPr>
          <w:cantSplit w:val="0"/>
          <w:tblHeader w:val="0"/>
        </w:trPr>
        <w:tc>
          <w:tcPr/>
          <w:p w:rsidR="00000000" w:rsidDel="00000000" w:rsidP="00000000" w:rsidRDefault="00000000" w:rsidRPr="00000000" w14:paraId="000000B5">
            <w:pP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Contracting Authority </w:t>
            </w:r>
          </w:p>
        </w:tc>
        <w:tc>
          <w:tcPr/>
          <w:p w:rsidR="00000000" w:rsidDel="00000000" w:rsidP="00000000" w:rsidRDefault="00000000" w:rsidRPr="00000000" w14:paraId="000000B6">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Cabinet Office.</w:t>
            </w:r>
          </w:p>
        </w:tc>
      </w:tr>
      <w:tr>
        <w:trPr>
          <w:cantSplit w:val="0"/>
          <w:tblHeader w:val="0"/>
        </w:trPr>
        <w:tc>
          <w:tcPr/>
          <w:p w:rsidR="00000000" w:rsidDel="00000000" w:rsidP="00000000" w:rsidRDefault="00000000" w:rsidRPr="00000000" w14:paraId="000000B7">
            <w:pP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 Service(s)</w:t>
            </w:r>
          </w:p>
        </w:tc>
        <w:tc>
          <w:tcPr/>
          <w:p w:rsidR="00000000" w:rsidDel="00000000" w:rsidP="00000000" w:rsidRDefault="00000000" w:rsidRPr="00000000" w14:paraId="000000B8">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mandatory exercises run by the NFI on a biennial, annual and half yearly cycle, and delivery of other existing products (AppCheck, FraudHub, ReCheck, Annual and Premium Council Tax Single Person Discount).</w:t>
            </w:r>
          </w:p>
        </w:tc>
      </w:tr>
      <w:tr>
        <w:trPr>
          <w:cantSplit w:val="0"/>
          <w:tblHeader w:val="0"/>
        </w:trPr>
        <w:tc>
          <w:tcPr/>
          <w:p w:rsidR="00000000" w:rsidDel="00000000" w:rsidP="00000000" w:rsidRDefault="00000000" w:rsidRPr="00000000" w14:paraId="000000B9">
            <w:pPr>
              <w:widowControl w:val="0"/>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Data Deletion Schedule</w:t>
            </w:r>
          </w:p>
        </w:tc>
        <w:tc>
          <w:tcPr/>
          <w:p w:rsidR="00000000" w:rsidDel="00000000" w:rsidP="00000000" w:rsidRDefault="00000000" w:rsidRPr="00000000" w14:paraId="000000BA">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published </w:t>
            </w:r>
            <w:hyperlink r:id="rId9">
              <w:r w:rsidDel="00000000" w:rsidR="00000000" w:rsidRPr="00000000">
                <w:rPr>
                  <w:rFonts w:ascii="Arial" w:cs="Arial" w:eastAsia="Arial" w:hAnsi="Arial"/>
                  <w:color w:val="1155cc"/>
                  <w:sz w:val="24"/>
                  <w:szCs w:val="24"/>
                  <w:u w:val="single"/>
                  <w:rtl w:val="0"/>
                </w:rPr>
                <w:t xml:space="preserve">schedule</w:t>
              </w:r>
            </w:hyperlink>
            <w:r w:rsidDel="00000000" w:rsidR="00000000" w:rsidRPr="00000000">
              <w:rPr>
                <w:rFonts w:ascii="Arial" w:cs="Arial" w:eastAsia="Arial" w:hAnsi="Arial"/>
                <w:sz w:val="24"/>
                <w:szCs w:val="24"/>
                <w:rtl w:val="0"/>
              </w:rPr>
              <w:t xml:space="preserve"> for NFI data destruction. This document is reviewed periodically to ensure it meets the NFI needs. </w:t>
            </w:r>
          </w:p>
        </w:tc>
      </w:tr>
      <w:tr>
        <w:trPr>
          <w:cantSplit w:val="0"/>
          <w:trHeight w:val="1211" w:hRule="atLeast"/>
          <w:tblHeader w:val="0"/>
        </w:trPr>
        <w:tc>
          <w:tcPr/>
          <w:p w:rsidR="00000000" w:rsidDel="00000000" w:rsidP="00000000" w:rsidRDefault="00000000" w:rsidRPr="00000000" w14:paraId="000000BB">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Dataset and Data Specification</w:t>
            </w:r>
          </w:p>
        </w:tc>
        <w:tc>
          <w:tcPr/>
          <w:p w:rsidR="00000000" w:rsidDel="00000000" w:rsidP="00000000" w:rsidRDefault="00000000" w:rsidRPr="00000000" w14:paraId="000000BC">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data required from Participants that will be set out in the form of a data specification. The file of data is referred to as a dataset (for example, Payroll, Housing Benefits, Occupational Pensions and so on). </w:t>
            </w:r>
          </w:p>
        </w:tc>
      </w:tr>
      <w:tr>
        <w:trPr>
          <w:cantSplit w:val="0"/>
          <w:tblHeader w:val="0"/>
        </w:trPr>
        <w:tc>
          <w:tcPr/>
          <w:p w:rsidR="00000000" w:rsidDel="00000000" w:rsidP="00000000" w:rsidRDefault="00000000" w:rsidRPr="00000000" w14:paraId="000000BD">
            <w:pPr>
              <w:shd w:fill="ffffff" w:val="clea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UK General Data Protection Regulations (UK GDPR)</w:t>
            </w:r>
          </w:p>
          <w:p w:rsidR="00000000" w:rsidDel="00000000" w:rsidP="00000000" w:rsidRDefault="00000000" w:rsidRPr="00000000" w14:paraId="000000BE">
            <w:pPr>
              <w:ind w:left="14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BF">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GDPR that came into force on May 25, 2018 and is a set of data protection rules that enhance how people can access information about them and places limits on what organisations can do with personal data. </w:t>
            </w:r>
          </w:p>
        </w:tc>
      </w:tr>
      <w:tr>
        <w:trPr>
          <w:cantSplit w:val="0"/>
          <w:tblHeader w:val="0"/>
        </w:trPr>
        <w:tc>
          <w:tcPr/>
          <w:p w:rsidR="00000000" w:rsidDel="00000000" w:rsidP="00000000" w:rsidRDefault="00000000" w:rsidRPr="00000000" w14:paraId="000000C0">
            <w:pPr>
              <w:spacing w:before="1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Performance Indicators (KPI)</w:t>
            </w:r>
          </w:p>
        </w:tc>
        <w:tc>
          <w:tcPr/>
          <w:p w:rsidR="00000000" w:rsidDel="00000000" w:rsidP="00000000" w:rsidRDefault="00000000" w:rsidRPr="00000000" w14:paraId="000000C1">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 quantifiable measure used to evaluate the success of the Supplier in meeting performance objectives.</w:t>
            </w:r>
          </w:p>
        </w:tc>
      </w:tr>
      <w:tr>
        <w:trPr>
          <w:cantSplit w:val="0"/>
          <w:tblHeader w:val="0"/>
        </w:trPr>
        <w:tc>
          <w:tcPr/>
          <w:p w:rsidR="00000000" w:rsidDel="00000000" w:rsidP="00000000" w:rsidRDefault="00000000" w:rsidRPr="00000000" w14:paraId="000000C2">
            <w:pPr>
              <w:spacing w:before="1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 services</w:t>
            </w:r>
          </w:p>
        </w:tc>
        <w:tc>
          <w:tcPr/>
          <w:p w:rsidR="00000000" w:rsidDel="00000000" w:rsidP="00000000" w:rsidRDefault="00000000" w:rsidRPr="00000000" w14:paraId="000000C3">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requirements in Section 6, Implementation Requirements.</w:t>
            </w:r>
          </w:p>
        </w:tc>
      </w:tr>
      <w:tr>
        <w:trPr>
          <w:cantSplit w:val="0"/>
          <w:tblHeader w:val="0"/>
        </w:trPr>
        <w:tc>
          <w:tcPr/>
          <w:p w:rsidR="00000000" w:rsidDel="00000000" w:rsidP="00000000" w:rsidRDefault="00000000" w:rsidRPr="00000000" w14:paraId="000000C4">
            <w:pPr>
              <w:spacing w:before="1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Innovation/Innovative Services</w:t>
            </w:r>
          </w:p>
        </w:tc>
        <w:tc>
          <w:tcPr/>
          <w:p w:rsidR="00000000" w:rsidDel="00000000" w:rsidP="00000000" w:rsidRDefault="00000000" w:rsidRPr="00000000" w14:paraId="000000C5">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w:t>
            </w:r>
            <w:r w:rsidDel="00000000" w:rsidR="00000000" w:rsidRPr="00000000">
              <w:rPr>
                <w:rFonts w:ascii="Arial" w:cs="Arial" w:eastAsia="Arial" w:hAnsi="Arial"/>
                <w:color w:val="040c28"/>
                <w:sz w:val="24"/>
                <w:szCs w:val="24"/>
                <w:rtl w:val="0"/>
              </w:rPr>
              <w:t xml:space="preserve">the practical implementation of ideas that result in the introduction of new techniques or services, etc to improve the NFI offering to prevent and detect more fraud. </w:t>
            </w:r>
            <w:r w:rsidDel="00000000" w:rsidR="00000000" w:rsidRPr="00000000">
              <w:rPr>
                <w:rtl w:val="0"/>
              </w:rPr>
            </w:r>
          </w:p>
        </w:tc>
      </w:tr>
      <w:tr>
        <w:trPr>
          <w:cantSplit w:val="0"/>
          <w:tblHeader w:val="0"/>
        </w:trPr>
        <w:tc>
          <w:tcPr/>
          <w:p w:rsidR="00000000" w:rsidDel="00000000" w:rsidP="00000000" w:rsidRDefault="00000000" w:rsidRPr="00000000" w14:paraId="000000C6">
            <w:pPr>
              <w:spacing w:after="200" w:line="276"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Intellectual Property Rights (IPR)</w:t>
            </w:r>
          </w:p>
        </w:tc>
        <w:tc>
          <w:tcPr/>
          <w:p w:rsidR="00000000" w:rsidDel="00000000" w:rsidP="00000000" w:rsidRDefault="00000000" w:rsidRPr="00000000" w14:paraId="000000C7">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w:t>
            </w:r>
          </w:p>
          <w:p w:rsidR="00000000" w:rsidDel="00000000" w:rsidP="00000000" w:rsidRDefault="00000000" w:rsidRPr="00000000" w14:paraId="000000C8">
            <w:pPr>
              <w:widowControl w:val="0"/>
              <w:numPr>
                <w:ilvl w:val="0"/>
                <w:numId w:val="14"/>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copyright, rights related to or affording protection similar to copyright, rights in databases, patents and rights in inventions, semi-conductor topography </w:t>
            </w:r>
          </w:p>
          <w:p w:rsidR="00000000" w:rsidDel="00000000" w:rsidP="00000000" w:rsidRDefault="00000000" w:rsidRPr="00000000" w14:paraId="000000C9">
            <w:pPr>
              <w:widowControl w:val="0"/>
              <w:numPr>
                <w:ilvl w:val="0"/>
                <w:numId w:val="14"/>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rights, trade marks, rights in internet domain names and website addresses and other rights in trade or business names, designs, Know-How, trade secrets and other rights in Confidential Information; </w:t>
            </w:r>
          </w:p>
          <w:p w:rsidR="00000000" w:rsidDel="00000000" w:rsidP="00000000" w:rsidRDefault="00000000" w:rsidRPr="00000000" w14:paraId="000000CA">
            <w:pPr>
              <w:widowControl w:val="0"/>
              <w:numPr>
                <w:ilvl w:val="0"/>
                <w:numId w:val="14"/>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0CB">
            <w:pPr>
              <w:widowControl w:val="0"/>
              <w:numPr>
                <w:ilvl w:val="0"/>
                <w:numId w:val="14"/>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0CC">
            <w:pPr>
              <w:spacing w:after="0" w:line="276"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Internal Fraud Hub (IFH)</w:t>
            </w:r>
          </w:p>
        </w:tc>
        <w:tc>
          <w:tcPr/>
          <w:p w:rsidR="00000000" w:rsidDel="00000000" w:rsidP="00000000" w:rsidRDefault="00000000" w:rsidRPr="00000000" w14:paraId="000000CD">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database of employees who are dismissed for fraud or dishonesty, applying a ban on being reemployed in the civil service for a period of 5 years.</w:t>
            </w:r>
          </w:p>
        </w:tc>
      </w:tr>
      <w:tr>
        <w:trPr>
          <w:cantSplit w:val="0"/>
          <w:tblHeader w:val="0"/>
        </w:trPr>
        <w:tc>
          <w:tcPr/>
          <w:p w:rsidR="00000000" w:rsidDel="00000000" w:rsidP="00000000" w:rsidRDefault="00000000" w:rsidRPr="00000000" w14:paraId="000000CE">
            <w:pPr>
              <w:spacing w:after="0" w:line="276"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Machine Learning</w:t>
            </w:r>
          </w:p>
        </w:tc>
        <w:tc>
          <w:tcPr/>
          <w:p w:rsidR="00000000" w:rsidDel="00000000" w:rsidP="00000000" w:rsidRDefault="00000000" w:rsidRPr="00000000" w14:paraId="000000CF">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 branch of artificial intelligence (AI) and computer science which focuses on the use of data and algorithms to imitate the way that humans learn, gradually improving its accuracy. </w:t>
            </w:r>
          </w:p>
        </w:tc>
      </w:tr>
      <w:tr>
        <w:trPr>
          <w:cantSplit w:val="0"/>
          <w:tblHeader w:val="0"/>
        </w:trPr>
        <w:tc>
          <w:tcPr/>
          <w:p w:rsidR="00000000" w:rsidDel="00000000" w:rsidP="00000000" w:rsidRDefault="00000000" w:rsidRPr="00000000" w14:paraId="000000D0">
            <w:pPr>
              <w:spacing w:after="0" w:line="276"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Minimum Viable Product</w:t>
            </w:r>
          </w:p>
        </w:tc>
        <w:tc>
          <w:tcPr/>
          <w:p w:rsidR="00000000" w:rsidDel="00000000" w:rsidP="00000000" w:rsidRDefault="00000000" w:rsidRPr="00000000" w14:paraId="000000D1">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 version of the NFI service that meets the minimum necessary requirements to enable the PSFA to run the mandatory exercises and maintain the existing additional NFI Products.</w:t>
            </w:r>
          </w:p>
        </w:tc>
      </w:tr>
      <w:tr>
        <w:trPr>
          <w:cantSplit w:val="0"/>
          <w:tblHeader w:val="0"/>
        </w:trPr>
        <w:tc>
          <w:tcPr/>
          <w:p w:rsidR="00000000" w:rsidDel="00000000" w:rsidP="00000000" w:rsidRDefault="00000000" w:rsidRPr="00000000" w14:paraId="000000D2">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NFI Team (the PSFA’s NFI Team)</w:t>
            </w:r>
          </w:p>
        </w:tc>
        <w:tc>
          <w:tcPr/>
          <w:p w:rsidR="00000000" w:rsidDel="00000000" w:rsidP="00000000" w:rsidRDefault="00000000" w:rsidRPr="00000000" w14:paraId="000000D3">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PSFA nominated team that manages the NFI</w:t>
            </w:r>
          </w:p>
        </w:tc>
      </w:tr>
      <w:tr>
        <w:trPr>
          <w:cantSplit w:val="0"/>
          <w:tblHeader w:val="0"/>
        </w:trPr>
        <w:tc>
          <w:tcPr/>
          <w:p w:rsidR="00000000" w:rsidDel="00000000" w:rsidP="00000000" w:rsidRDefault="00000000" w:rsidRPr="00000000" w14:paraId="000000D4">
            <w:pPr>
              <w:widowControl w:val="0"/>
              <w:spacing w:after="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NFI Products</w:t>
            </w:r>
          </w:p>
        </w:tc>
        <w:tc>
          <w:tcPr/>
          <w:p w:rsidR="00000000" w:rsidDel="00000000" w:rsidP="00000000" w:rsidRDefault="00000000" w:rsidRPr="00000000" w14:paraId="000000D5">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sz w:val="24"/>
                <w:szCs w:val="24"/>
              </w:rPr>
            </w:pPr>
            <w:r w:rsidDel="00000000" w:rsidR="00000000" w:rsidRPr="00000000">
              <w:rPr>
                <w:rFonts w:ascii="Arial" w:cs="Arial" w:eastAsia="Arial" w:hAnsi="Arial"/>
                <w:sz w:val="24"/>
                <w:szCs w:val="24"/>
                <w:rtl w:val="0"/>
              </w:rPr>
              <w:t xml:space="preserve">The range of fraud detection and prevention products the NFI has developed for Participants. The current list of NFI Products is: National Exercise, AppCheck, ReCheck, FraudHub, Mortality Screening and Premium Council Tax Single Person Discount</w:t>
            </w:r>
          </w:p>
        </w:tc>
      </w:tr>
      <w:tr>
        <w:trPr>
          <w:cantSplit w:val="0"/>
          <w:tblHeader w:val="0"/>
        </w:trPr>
        <w:tc>
          <w:tcPr/>
          <w:p w:rsidR="00000000" w:rsidDel="00000000" w:rsidP="00000000" w:rsidRDefault="00000000" w:rsidRPr="00000000" w14:paraId="000000D6">
            <w:pP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Participant(s) </w:t>
            </w:r>
          </w:p>
        </w:tc>
        <w:tc>
          <w:tcPr/>
          <w:p w:rsidR="00000000" w:rsidDel="00000000" w:rsidP="00000000" w:rsidRDefault="00000000" w:rsidRPr="00000000" w14:paraId="000000D7">
            <w:pPr>
              <w:widowControl w:val="0"/>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bodies who submit data to the NFI on a regular basis as stated in Part 6 of the Local Audit and Accountability Act 2014. These include circa 1,100 separate organisations.</w:t>
            </w:r>
          </w:p>
        </w:tc>
      </w:tr>
      <w:tr>
        <w:trPr>
          <w:cantSplit w:val="0"/>
          <w:tblHeader w:val="0"/>
        </w:trPr>
        <w:tc>
          <w:tcPr/>
          <w:p w:rsidR="00000000" w:rsidDel="00000000" w:rsidP="00000000" w:rsidRDefault="00000000" w:rsidRPr="00000000" w14:paraId="000000D8">
            <w:pPr>
              <w:widowControl w:val="0"/>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Premium Council Tax Single Person Discount (Premium SPD) </w:t>
            </w:r>
          </w:p>
        </w:tc>
        <w:tc>
          <w:tcPr/>
          <w:p w:rsidR="00000000" w:rsidDel="00000000" w:rsidP="00000000" w:rsidRDefault="00000000" w:rsidRPr="00000000" w14:paraId="000000D9">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NFI product for enhanced council tax single person discount match that includes credit references agency intelligence. </w:t>
            </w:r>
          </w:p>
        </w:tc>
      </w:tr>
      <w:tr>
        <w:trPr>
          <w:cantSplit w:val="0"/>
          <w:tblHeader w:val="0"/>
        </w:trPr>
        <w:tc>
          <w:tcPr/>
          <w:p w:rsidR="00000000" w:rsidDel="00000000" w:rsidP="00000000" w:rsidRDefault="00000000" w:rsidRPr="00000000" w14:paraId="000000DA">
            <w:pPr>
              <w:widowControl w:val="0"/>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PSFA</w:t>
            </w:r>
          </w:p>
        </w:tc>
        <w:tc>
          <w:tcPr/>
          <w:p w:rsidR="00000000" w:rsidDel="00000000" w:rsidP="00000000" w:rsidRDefault="00000000" w:rsidRPr="00000000" w14:paraId="000000DB">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Public Sector Fraud Authority.</w:t>
            </w:r>
          </w:p>
        </w:tc>
      </w:tr>
      <w:tr>
        <w:trPr>
          <w:cantSplit w:val="0"/>
          <w:trHeight w:val="1051" w:hRule="atLeast"/>
          <w:tblHeader w:val="0"/>
        </w:trPr>
        <w:tc>
          <w:tcPr>
            <w:tcMar>
              <w:top w:w="99.0" w:type="dxa"/>
              <w:left w:w="99.0" w:type="dxa"/>
              <w:bottom w:w="99.0" w:type="dxa"/>
              <w:right w:w="99.0" w:type="dxa"/>
            </w:tcMar>
          </w:tcPr>
          <w:p w:rsidR="00000000" w:rsidDel="00000000" w:rsidP="00000000" w:rsidRDefault="00000000" w:rsidRPr="00000000" w14:paraId="000000DC">
            <w:pPr>
              <w:shd w:fill="ffffff" w:val="clear"/>
              <w:ind w:left="105.3543307086617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Research and Development</w:t>
            </w:r>
          </w:p>
        </w:tc>
        <w:tc>
          <w:tcPr>
            <w:tcMar>
              <w:top w:w="99.0" w:type="dxa"/>
              <w:left w:w="99.0" w:type="dxa"/>
              <w:bottom w:w="99.0" w:type="dxa"/>
              <w:right w:w="99.0" w:type="dxa"/>
            </w:tcMar>
          </w:tcPr>
          <w:p w:rsidR="00000000" w:rsidDel="00000000" w:rsidP="00000000" w:rsidRDefault="00000000" w:rsidRPr="00000000" w14:paraId="000000DD">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gathering of knowledge to trial new data matching techniques, create new products or discover new ways to improve existing products and services, etc.</w:t>
            </w:r>
          </w:p>
        </w:tc>
      </w:tr>
      <w:tr>
        <w:trPr>
          <w:cantSplit w:val="0"/>
          <w:trHeight w:val="170" w:hRule="atLeast"/>
          <w:tblHeader w:val="0"/>
        </w:trPr>
        <w:tc>
          <w:tcPr>
            <w:tcMar>
              <w:top w:w="99.0" w:type="dxa"/>
              <w:left w:w="99.0" w:type="dxa"/>
              <w:bottom w:w="99.0" w:type="dxa"/>
              <w:right w:w="99.0" w:type="dxa"/>
            </w:tcMar>
          </w:tcPr>
          <w:p w:rsidR="00000000" w:rsidDel="00000000" w:rsidP="00000000" w:rsidRDefault="00000000" w:rsidRPr="00000000" w14:paraId="000000DE">
            <w:pPr>
              <w:shd w:fill="ffffff" w:val="clear"/>
              <w:spacing w:after="0" w:lineRule="auto"/>
              <w:ind w:left="105.3543307086617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RTI</w:t>
            </w:r>
          </w:p>
        </w:tc>
        <w:tc>
          <w:tcPr>
            <w:tcMar>
              <w:top w:w="99.0" w:type="dxa"/>
              <w:left w:w="99.0" w:type="dxa"/>
              <w:bottom w:w="99.0" w:type="dxa"/>
              <w:right w:w="99.0" w:type="dxa"/>
            </w:tcMar>
          </w:tcPr>
          <w:p w:rsidR="00000000" w:rsidDel="00000000" w:rsidP="00000000" w:rsidRDefault="00000000" w:rsidRPr="00000000" w14:paraId="000000DF">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HMRC’s Real Time Information system for collecting PAYE income details from employers and pension providers immediately after each payment they make.</w:t>
            </w:r>
          </w:p>
        </w:tc>
      </w:tr>
      <w:tr>
        <w:trPr>
          <w:cantSplit w:val="0"/>
          <w:trHeight w:val="170" w:hRule="atLeast"/>
          <w:tblHeader w:val="0"/>
        </w:trPr>
        <w:tc>
          <w:tcPr>
            <w:tcMar>
              <w:top w:w="99.0" w:type="dxa"/>
              <w:left w:w="99.0" w:type="dxa"/>
              <w:bottom w:w="99.0" w:type="dxa"/>
              <w:right w:w="99.0" w:type="dxa"/>
            </w:tcMar>
          </w:tcPr>
          <w:p w:rsidR="00000000" w:rsidDel="00000000" w:rsidP="00000000" w:rsidRDefault="00000000" w:rsidRPr="00000000" w14:paraId="000000E0">
            <w:pPr>
              <w:shd w:fill="ffffff" w:val="clear"/>
              <w:spacing w:after="0" w:lineRule="auto"/>
              <w:ind w:left="105.3543307086617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Secure File Transfer Protocol (SFTP)</w:t>
            </w:r>
          </w:p>
        </w:tc>
        <w:tc>
          <w:tcPr>
            <w:tcMar>
              <w:top w:w="99.0" w:type="dxa"/>
              <w:left w:w="99.0" w:type="dxa"/>
              <w:bottom w:w="99.0" w:type="dxa"/>
              <w:right w:w="99.0" w:type="dxa"/>
            </w:tcMar>
          </w:tcPr>
          <w:p w:rsidR="00000000" w:rsidDel="00000000" w:rsidP="00000000" w:rsidRDefault="00000000" w:rsidRPr="00000000" w14:paraId="000000E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a file protocol for transferring large files over the web.</w:t>
            </w:r>
          </w:p>
        </w:tc>
      </w:tr>
      <w:tr>
        <w:trPr>
          <w:cantSplit w:val="0"/>
          <w:trHeight w:val="170" w:hRule="atLeast"/>
          <w:tblHeader w:val="0"/>
        </w:trPr>
        <w:tc>
          <w:tcPr>
            <w:tcMar>
              <w:top w:w="99.0" w:type="dxa"/>
              <w:left w:w="99.0" w:type="dxa"/>
              <w:bottom w:w="99.0" w:type="dxa"/>
              <w:right w:w="99.0" w:type="dxa"/>
            </w:tcMar>
          </w:tcPr>
          <w:p w:rsidR="00000000" w:rsidDel="00000000" w:rsidP="00000000" w:rsidRDefault="00000000" w:rsidRPr="00000000" w14:paraId="000000E2">
            <w:pPr>
              <w:shd w:fill="ffffff" w:val="clear"/>
              <w:ind w:left="105.3543307086617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Single Sign On (SSO)</w:t>
            </w:r>
          </w:p>
        </w:tc>
        <w:tc>
          <w:tcPr>
            <w:tcMar>
              <w:top w:w="99.0" w:type="dxa"/>
              <w:left w:w="99.0" w:type="dxa"/>
              <w:bottom w:w="99.0" w:type="dxa"/>
              <w:right w:w="99.0" w:type="dxa"/>
            </w:tcMar>
          </w:tcPr>
          <w:p w:rsidR="00000000" w:rsidDel="00000000" w:rsidP="00000000" w:rsidRDefault="00000000" w:rsidRPr="00000000" w14:paraId="000000E3">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an authentication method that enables users to securely authenticate with multiple applications and websites by using just one set of credentials.</w:t>
            </w:r>
          </w:p>
        </w:tc>
      </w:tr>
      <w:tr>
        <w:trPr>
          <w:cantSplit w:val="0"/>
          <w:trHeight w:val="540" w:hRule="atLeast"/>
          <w:tblHeader w:val="0"/>
        </w:trPr>
        <w:tc>
          <w:tcPr/>
          <w:p w:rsidR="00000000" w:rsidDel="00000000" w:rsidP="00000000" w:rsidRDefault="00000000" w:rsidRPr="00000000" w14:paraId="000000E4">
            <w:pPr>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SME </w:t>
            </w:r>
          </w:p>
        </w:tc>
        <w:tc>
          <w:tcPr/>
          <w:p w:rsidR="00000000" w:rsidDel="00000000" w:rsidP="00000000" w:rsidRDefault="00000000" w:rsidRPr="00000000" w14:paraId="000000E5">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an enterprise falling within the category of micro, small and medium sized enterprises.</w:t>
            </w:r>
          </w:p>
        </w:tc>
      </w:tr>
      <w:tr>
        <w:trPr>
          <w:cantSplit w:val="0"/>
          <w:tblHeader w:val="0"/>
        </w:trPr>
        <w:tc>
          <w:tcPr/>
          <w:p w:rsidR="00000000" w:rsidDel="00000000" w:rsidP="00000000" w:rsidRDefault="00000000" w:rsidRPr="00000000" w14:paraId="000000E6">
            <w:pPr>
              <w:widowControl w:val="0"/>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w:t>
            </w:r>
          </w:p>
        </w:tc>
        <w:tc>
          <w:tcPr/>
          <w:p w:rsidR="00000000" w:rsidDel="00000000" w:rsidP="00000000" w:rsidRDefault="00000000" w:rsidRPr="00000000" w14:paraId="000000E7">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firm or company with whom the Contracting Authority enters into the Contract.</w:t>
            </w:r>
          </w:p>
        </w:tc>
      </w:tr>
      <w:tr>
        <w:trPr>
          <w:cantSplit w:val="0"/>
          <w:tblHeader w:val="0"/>
        </w:trPr>
        <w:tc>
          <w:tcPr/>
          <w:p w:rsidR="00000000" w:rsidDel="00000000" w:rsidP="00000000" w:rsidRDefault="00000000" w:rsidRPr="00000000" w14:paraId="000000E8">
            <w:pPr>
              <w:spacing w:before="140" w:lineRule="auto"/>
              <w:ind w:left="141" w:firstLine="0"/>
              <w:rPr>
                <w:color w:val="2f5496"/>
                <w:sz w:val="32"/>
                <w:szCs w:val="32"/>
              </w:rPr>
            </w:pPr>
            <w:r w:rsidDel="00000000" w:rsidR="00000000" w:rsidRPr="00000000">
              <w:rPr>
                <w:rFonts w:ascii="Arial" w:cs="Arial" w:eastAsia="Arial" w:hAnsi="Arial"/>
                <w:sz w:val="24"/>
                <w:szCs w:val="24"/>
                <w:rtl w:val="0"/>
              </w:rPr>
              <w:t xml:space="preserve">Timetable/s</w:t>
            </w:r>
            <w:r w:rsidDel="00000000" w:rsidR="00000000" w:rsidRPr="00000000">
              <w:rPr>
                <w:rtl w:val="0"/>
              </w:rPr>
            </w:r>
          </w:p>
        </w:tc>
        <w:tc>
          <w:tcPr/>
          <w:p w:rsidR="00000000" w:rsidDel="00000000" w:rsidP="00000000" w:rsidRDefault="00000000" w:rsidRPr="00000000" w14:paraId="000000E9">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timetable that is provided to Participants at least 6 months prior to each national exercise published on GOV.UK</w:t>
            </w:r>
          </w:p>
        </w:tc>
      </w:tr>
      <w:tr>
        <w:trPr>
          <w:cantSplit w:val="0"/>
          <w:trHeight w:val="1562.6220703125" w:hRule="atLeast"/>
          <w:tblHeader w:val="0"/>
        </w:trPr>
        <w:tc>
          <w:tcPr/>
          <w:p w:rsidR="00000000" w:rsidDel="00000000" w:rsidP="00000000" w:rsidRDefault="00000000" w:rsidRPr="00000000" w14:paraId="000000EA">
            <w:pPr>
              <w:spacing w:before="140" w:lineRule="auto"/>
              <w:ind w:lef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Transfer your File </w:t>
            </w:r>
          </w:p>
        </w:tc>
        <w:tc>
          <w:tcPr/>
          <w:p w:rsidR="00000000" w:rsidDel="00000000" w:rsidP="00000000" w:rsidRDefault="00000000" w:rsidRPr="00000000" w14:paraId="000000EB">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the Transfer your File (TYF) service that allows local authorities and the Supplier to safely and securely transfer files to DWP by authenticating end users and reusing technologies, with real time integration of services.</w:t>
            </w:r>
          </w:p>
        </w:tc>
      </w:tr>
    </w:tbl>
    <w:p w:rsidR="00000000" w:rsidDel="00000000" w:rsidP="00000000" w:rsidRDefault="00000000" w:rsidRPr="00000000" w14:paraId="000000EC">
      <w:pPr>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pStyle w:val="Heading1"/>
        <w:numPr>
          <w:ilvl w:val="0"/>
          <w:numId w:val="18"/>
        </w:numPr>
        <w:ind w:left="360" w:hanging="360"/>
        <w:rPr/>
      </w:pPr>
      <w:bookmarkStart w:colFirst="0" w:colLast="0" w:name="_heading=h.3dy6vkm" w:id="5"/>
      <w:bookmarkEnd w:id="5"/>
      <w:r w:rsidDel="00000000" w:rsidR="00000000" w:rsidRPr="00000000">
        <w:rPr>
          <w:rFonts w:ascii="Arial" w:cs="Arial" w:eastAsia="Arial" w:hAnsi="Arial"/>
          <w:rtl w:val="0"/>
        </w:rPr>
        <w:t xml:space="preserve">Overview of Requirements and Deliverables</w:t>
      </w:r>
      <w:r w:rsidDel="00000000" w:rsidR="00000000" w:rsidRPr="00000000">
        <w:rPr>
          <w:rtl w:val="0"/>
        </w:rPr>
      </w:r>
    </w:p>
    <w:p w:rsidR="00000000" w:rsidDel="00000000" w:rsidP="00000000" w:rsidRDefault="00000000" w:rsidRPr="00000000" w14:paraId="000000EE">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PSFA requires a fully managed service to deliver all aspects of the NFI in an environment that meets the Cabinet Office’s specified security requirements and is accredited against relevant Government Information Assurance Standards.</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F0">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expected to ensure that the system is regularly reviewed and updated in line with future Government security standards and future changes to data protection legislation such as UK General Data Protection Regulations (UK GDPR). Refer to the Schedule 16 (Security Management) of the </w:t>
      </w:r>
      <w:r w:rsidDel="00000000" w:rsidR="00000000" w:rsidRPr="00000000">
        <w:rPr>
          <w:rFonts w:ascii="Arial" w:cs="Arial" w:eastAsia="Arial" w:hAnsi="Arial"/>
          <w:sz w:val="24"/>
          <w:szCs w:val="24"/>
          <w:rtl w:val="0"/>
        </w:rPr>
        <w:t xml:space="preserve">Contract</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sz w:val="24"/>
          <w:szCs w:val="24"/>
          <w:rtl w:val="0"/>
        </w:rPr>
        <w:t xml:space="preserve"> Supplier will be required to comply with relevant Cabinet Office policies. </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4">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PSFA does not wish at this time to acquire hardware or software for this exercise. The PSFA requires the Supplier to outline a solution that will achieve the required processing capability and speed (particularly national matching and making this data available for the other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to utilise) within specified time parameters (Section </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The Cabinet Office will require all aspects of the delivery of the Services including development activities, data processing, hosting and the provision of ancillary &amp; supporting services to be undertaken only within the UK, EEA or any other country which is subject to an UK Adequacy Regulation as per the UK GDPR, unless the Authority has given prior written consent. </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6">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required to deliver all the data processing, matching and analytics involved with delivering the NFI. They will also be required to provide an end to end solution that provides secure access for participating organisations (around 1,100 with the potential for growth both in public and private sector </w:t>
      </w:r>
      <w:r w:rsidDel="00000000" w:rsidR="00000000" w:rsidRPr="00000000">
        <w:rPr>
          <w:rFonts w:ascii="Arial" w:cs="Arial" w:eastAsia="Arial" w:hAnsi="Arial"/>
          <w:sz w:val="24"/>
          <w:szCs w:val="24"/>
          <w:rtl w:val="0"/>
        </w:rPr>
        <w:t xml:space="preserve">participants</w:t>
      </w:r>
      <w:r w:rsidDel="00000000" w:rsidR="00000000" w:rsidRPr="00000000">
        <w:rPr>
          <w:rFonts w:ascii="Arial" w:cs="Arial" w:eastAsia="Arial" w:hAnsi="Arial"/>
          <w:color w:val="000000"/>
          <w:sz w:val="24"/>
          <w:szCs w:val="24"/>
          <w:rtl w:val="0"/>
        </w:rPr>
        <w:t xml:space="preserve">) to their NFI data matches located in the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8">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required to deliver the NFI with the functionality to securely link into external datasets and applications via Application Programming Interface (API) links or a Secure File Transfer Protocol (SFTP). This would be a two-way (push and pull). For example, this may be to obtain credit reference agency data or to provide data to other public and private sector platforms. </w:t>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A">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PSFA will require the Supplier to provide additional products on behalf of the Home Office (Immigration Act banking measures) and DWP Real Time Information (RTI).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sz w:val="24"/>
          <w:szCs w:val="24"/>
          <w:rtl w:val="0"/>
        </w:rPr>
        <w:t xml:space="preserve">The PSFA will also require the Supplier to bring innovation and agile working to the contract (See 5.132). Given the pace that technology is moving and the length of the proposed contract (4 years with an option to extend for further 2 years), there is a risk that without a strong commitment and focus on innovation, that the technology within the contract becomes dated. We will expect the Supplier to be looking at innovation, technical improvements such as predictive analytics, machine learning/AI, best practice in the market, insights into alternative data sets and their use cases etc, to ensure that the NFI remains relevant and up to date, in order to maximise outcomes. Where machine learning/AI is proposed, it must meet Cabinet Office’s best practice guidance and demonstrate that it meets regulatory requirements.</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E">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PSFA requires the Supplier to nominate a full-time project manager and teams to support our two streams of work;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ore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ervices (operational delivery of the national mandatory exercises, mortality screening, DWP RTI, Home Office Banking Measures and PSFA Internal Fraud Hub); and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usiness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evelopment (pilots, innovation, enhanced data matching, AppCheck,</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FraudHub and Premium Council Tax Single Person Discount). This team will be responsible for delivery of all aspects of the project as well as between 100 - 150 development days per month, including providing administrative support throughout the project. </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0">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As far as practically possible the PSFA NFI team will require offsite access to all systems relevant to the NFI process and environment.</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2">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required to provide accommodation for the PSFA’s NFI Team, to use at key times throughout the project for meetings. This should include access to a secure WIFI and any systems that cannot be accessed offsite.</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4">
      <w:pPr>
        <w:pStyle w:val="Heading1"/>
        <w:rPr>
          <w:rFonts w:ascii="Arial" w:cs="Arial" w:eastAsia="Arial" w:hAnsi="Arial"/>
        </w:rPr>
      </w:pPr>
      <w:bookmarkStart w:colFirst="0" w:colLast="0" w:name="_heading=h.1t3h5sf" w:id="6"/>
      <w:bookmarkEnd w:id="6"/>
      <w:r w:rsidDel="00000000" w:rsidR="00000000" w:rsidRPr="00000000">
        <w:rPr>
          <w:rFonts w:ascii="Arial" w:cs="Arial" w:eastAsia="Arial" w:hAnsi="Arial"/>
          <w:rtl w:val="0"/>
        </w:rPr>
        <w:t xml:space="preserve">NFI Environment</w:t>
      </w:r>
    </w:p>
    <w:p w:rsidR="00000000" w:rsidDel="00000000" w:rsidP="00000000" w:rsidRDefault="00000000" w:rsidRPr="00000000" w14:paraId="00000105">
      <w:pPr>
        <w:pStyle w:val="Heading2"/>
        <w:rPr>
          <w:rFonts w:ascii="Arial" w:cs="Arial" w:eastAsia="Arial" w:hAnsi="Arial"/>
        </w:rPr>
      </w:pPr>
      <w:bookmarkStart w:colFirst="0" w:colLast="0" w:name="_heading=h.e679md568m0" w:id="7"/>
      <w:bookmarkEnd w:id="7"/>
      <w:r w:rsidDel="00000000" w:rsidR="00000000" w:rsidRPr="00000000">
        <w:rPr>
          <w:rtl w:val="0"/>
        </w:rPr>
      </w:r>
    </w:p>
    <w:p w:rsidR="00000000" w:rsidDel="00000000" w:rsidP="00000000" w:rsidRDefault="00000000" w:rsidRPr="00000000" w14:paraId="00000106">
      <w:pPr>
        <w:pStyle w:val="Heading2"/>
        <w:rPr>
          <w:rFonts w:ascii="Arial" w:cs="Arial" w:eastAsia="Arial" w:hAnsi="Arial"/>
        </w:rPr>
      </w:pPr>
      <w:bookmarkStart w:colFirst="0" w:colLast="0" w:name="_heading=h.4d34og8" w:id="8"/>
      <w:bookmarkEnd w:id="8"/>
      <w:r w:rsidDel="00000000" w:rsidR="00000000" w:rsidRPr="00000000">
        <w:rPr>
          <w:rFonts w:ascii="Arial" w:cs="Arial" w:eastAsia="Arial" w:hAnsi="Arial"/>
          <w:rtl w:val="0"/>
        </w:rPr>
        <w:t xml:space="preserve">Security</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pStyle w:val="Heading3"/>
        <w:rPr>
          <w:rFonts w:ascii="Arial" w:cs="Arial" w:eastAsia="Arial" w:hAnsi="Arial"/>
        </w:rPr>
      </w:pPr>
      <w:bookmarkStart w:colFirst="0" w:colLast="0" w:name="_heading=h.2s8eyo1" w:id="9"/>
      <w:bookmarkEnd w:id="9"/>
      <w:r w:rsidDel="00000000" w:rsidR="00000000" w:rsidRPr="00000000">
        <w:rPr>
          <w:rFonts w:ascii="Arial" w:cs="Arial" w:eastAsia="Arial" w:hAnsi="Arial"/>
          <w:rtl w:val="0"/>
        </w:rPr>
        <w:t xml:space="preserve">Accreditation/Buyer led Assurance Process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Rule="auto"/>
        <w:ind w:left="792" w:firstLine="0"/>
        <w:rPr>
          <w:color w:val="000000"/>
        </w:rPr>
      </w:pPr>
      <w:r w:rsidDel="00000000" w:rsidR="00000000" w:rsidRPr="00000000">
        <w:rPr>
          <w:rtl w:val="0"/>
        </w:rPr>
      </w:r>
    </w:p>
    <w:p w:rsidR="00000000" w:rsidDel="00000000" w:rsidP="00000000" w:rsidRDefault="00000000" w:rsidRPr="00000000" w14:paraId="0000010A">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NFI system used by the Supplier will need to undergo a full annual assurance/accreditation process led by the PSFA to ensure that all information risks are managed appropriately and that all necessary technical, physical, personnel and procedural controls are implemented appropriately and in line with the cautious risk appetite for Official caveated Sensitive NFI data/information that the system will process, store and manage. The Supplier will be required to provide a security specialist to produce all the required information risk documentation which must be approved by the Cabinet Office/PSFA.</w:t>
      </w:r>
      <w:r w:rsidDel="00000000" w:rsidR="00000000" w:rsidRPr="00000000">
        <w:rPr>
          <w:rtl w:val="0"/>
        </w:rPr>
      </w:r>
    </w:p>
    <w:p w:rsidR="00000000" w:rsidDel="00000000" w:rsidP="00000000" w:rsidRDefault="00000000" w:rsidRPr="00000000" w14:paraId="0000010B">
      <w:pPr>
        <w:pStyle w:val="Heading3"/>
        <w:rPr>
          <w:rFonts w:ascii="Arial" w:cs="Arial" w:eastAsia="Arial" w:hAnsi="Arial"/>
        </w:rPr>
      </w:pPr>
      <w:bookmarkStart w:colFirst="0" w:colLast="0" w:name="_heading=h.17dp8vu" w:id="10"/>
      <w:bookmarkEnd w:id="10"/>
      <w:r w:rsidDel="00000000" w:rsidR="00000000" w:rsidRPr="00000000">
        <w:rPr>
          <w:rFonts w:ascii="Arial" w:cs="Arial" w:eastAsia="Arial" w:hAnsi="Arial"/>
          <w:rtl w:val="0"/>
        </w:rPr>
        <w:t xml:space="preserve">Personnel Vetting Requirements</w:t>
      </w:r>
    </w:p>
    <w:p w:rsidR="00000000" w:rsidDel="00000000" w:rsidP="00000000" w:rsidRDefault="00000000" w:rsidRPr="00000000" w14:paraId="0000010C">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All of the Supplier’s staff that have access to NFI data must be willing to undergo security clearances. This will be mandatory for all staff accessing the whole NFI database (classified as Official Sensitive data) or who will have technical knowledge of the system configuration and controls. These staff must have the elevated clearance level (SC) before commencing work and will be put through the CO vetting process. </w:t>
      </w:r>
      <w:r w:rsidDel="00000000" w:rsidR="00000000" w:rsidRPr="00000000">
        <w:rPr>
          <w:rtl w:val="0"/>
        </w:rPr>
      </w:r>
    </w:p>
    <w:p w:rsidR="00000000" w:rsidDel="00000000" w:rsidP="00000000" w:rsidRDefault="00000000" w:rsidRPr="00000000" w14:paraId="0000010D">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As a minimum, all staff must comply with the Baseline Personnel Security Standard (BPSS). The Supplier will ensure that all staff have completed personnel security controls described in the BPSS standard before commencing work.</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Rule="auto"/>
        <w:ind w:left="792" w:firstLine="0"/>
        <w:rPr>
          <w:sz w:val="24"/>
          <w:szCs w:val="24"/>
        </w:rPr>
      </w:pPr>
      <w:r w:rsidDel="00000000" w:rsidR="00000000" w:rsidRPr="00000000">
        <w:rPr>
          <w:rtl w:val="0"/>
        </w:rPr>
      </w:r>
    </w:p>
    <w:p w:rsidR="00000000" w:rsidDel="00000000" w:rsidP="00000000" w:rsidRDefault="00000000" w:rsidRPr="00000000" w14:paraId="0000010F">
      <w:pPr>
        <w:pStyle w:val="Heading3"/>
        <w:spacing w:after="200" w:lineRule="auto"/>
        <w:rPr>
          <w:rFonts w:ascii="Arial" w:cs="Arial" w:eastAsia="Arial" w:hAnsi="Arial"/>
        </w:rPr>
      </w:pPr>
      <w:bookmarkStart w:colFirst="0" w:colLast="0" w:name="_heading=h.jsyrnzz2d51h" w:id="11"/>
      <w:bookmarkEnd w:id="11"/>
      <w:r w:rsidDel="00000000" w:rsidR="00000000" w:rsidRPr="00000000">
        <w:rPr>
          <w:rFonts w:ascii="Arial" w:cs="Arial" w:eastAsia="Arial" w:hAnsi="Arial"/>
          <w:rtl w:val="0"/>
        </w:rPr>
        <w:t xml:space="preserve">Customer Vetting Requirements</w:t>
      </w:r>
    </w:p>
    <w:p w:rsidR="00000000" w:rsidDel="00000000" w:rsidP="00000000" w:rsidRDefault="00000000" w:rsidRPr="00000000" w14:paraId="00000110">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sz w:val="24"/>
          <w:szCs w:val="24"/>
          <w:rtl w:val="0"/>
        </w:rPr>
        <w:t xml:space="preserve">The Supplier will also be required to carry out appropriate due diligence checks on private sector customers that they bring on board as voluntary Participants. This would include verification of security certifications held, data protection, security governance, human resource security, IT operations and security, physical security, business resilience, supply chain management, financial risk, environmental, social and governance, etc.</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ind w:left="792"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12">
      <w:pPr>
        <w:pStyle w:val="Heading3"/>
        <w:spacing w:after="240" w:lineRule="auto"/>
        <w:rPr>
          <w:rFonts w:ascii="Arial" w:cs="Arial" w:eastAsia="Arial" w:hAnsi="Arial"/>
        </w:rPr>
      </w:pPr>
      <w:bookmarkStart w:colFirst="0" w:colLast="0" w:name="_heading=h.3rdcrjn" w:id="12"/>
      <w:bookmarkEnd w:id="12"/>
      <w:r w:rsidDel="00000000" w:rsidR="00000000" w:rsidRPr="00000000">
        <w:rPr>
          <w:rFonts w:ascii="Arial" w:cs="Arial" w:eastAsia="Arial" w:hAnsi="Arial"/>
          <w:rtl w:val="0"/>
        </w:rPr>
        <w:t xml:space="preserve">Designing and managing secure solutions</w:t>
      </w:r>
    </w:p>
    <w:p w:rsidR="00000000" w:rsidDel="00000000" w:rsidP="00000000" w:rsidRDefault="00000000" w:rsidRPr="00000000" w14:paraId="00000113">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demonstrate their ability to design secure solutions in accordance with the </w:t>
      </w:r>
      <w:hyperlink r:id="rId10">
        <w:r w:rsidDel="00000000" w:rsidR="00000000" w:rsidRPr="00000000">
          <w:rPr>
            <w:rFonts w:ascii="Arial" w:cs="Arial" w:eastAsia="Arial" w:hAnsi="Arial"/>
            <w:color w:val="1155cc"/>
            <w:sz w:val="24"/>
            <w:szCs w:val="24"/>
            <w:u w:val="single"/>
            <w:rtl w:val="0"/>
          </w:rPr>
          <w:t xml:space="preserve">NCSC Security Design Principles</w:t>
        </w:r>
      </w:hyperlink>
      <w:r w:rsidDel="00000000" w:rsidR="00000000" w:rsidRPr="00000000">
        <w:rPr>
          <w:rFonts w:ascii="Arial" w:cs="Arial" w:eastAsia="Arial" w:hAnsi="Arial"/>
          <w:color w:val="000000"/>
          <w:sz w:val="24"/>
          <w:szCs w:val="24"/>
          <w:rtl w:val="0"/>
        </w:rPr>
        <w:t xml:space="preserve">. For example, implementation of segmented and layered network architectures, comprehensive protective monitoring solutions.</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5">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must demonstrate competencies and have a proven ability for implementing solution(s) which mitigate the security risks for a secure internet facing web service. As part of evidencing this ability a risk assessment needs to be produced which describes the procedural, technical and physical controls implemented such that any security vulnerabilities have been mitigated. </w:t>
      </w:r>
      <w:hyperlink r:id="rId11">
        <w:r w:rsidDel="00000000" w:rsidR="00000000" w:rsidRPr="00000000">
          <w:rPr>
            <w:rFonts w:ascii="Arial" w:cs="Arial" w:eastAsia="Arial" w:hAnsi="Arial"/>
            <w:color w:val="0563c1"/>
            <w:sz w:val="24"/>
            <w:szCs w:val="24"/>
            <w:u w:val="single"/>
            <w:rtl w:val="0"/>
          </w:rPr>
          <w:t xml:space="preserve">https://www.ncsc.gov.uk/collection/risk-management-collection</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17">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must demonstrate how they are monitoring vendors and national vulnerability databases. They must also be able to clearly explain how this information is used to inform the developing design process to ensure the appropriate security controls are put in place to mitigate the risk.</w:t>
      </w: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9">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provide an assessment as part of the tender response, of the risks associated with the service delivered, being compliant with </w:t>
      </w:r>
      <w:hyperlink r:id="rId12">
        <w:r w:rsidDel="00000000" w:rsidR="00000000" w:rsidRPr="00000000">
          <w:rPr>
            <w:rFonts w:ascii="Arial" w:cs="Arial" w:eastAsia="Arial" w:hAnsi="Arial"/>
            <w:color w:val="1155cc"/>
            <w:sz w:val="24"/>
            <w:szCs w:val="24"/>
            <w:u w:val="single"/>
            <w:rtl w:val="0"/>
          </w:rPr>
          <w:t xml:space="preserve">Protecting Bulk Personal Data</w:t>
        </w:r>
      </w:hyperlink>
      <w:r w:rsidDel="00000000" w:rsidR="00000000" w:rsidRPr="00000000">
        <w:rPr>
          <w:rFonts w:ascii="Arial" w:cs="Arial" w:eastAsia="Arial" w:hAnsi="Arial"/>
          <w:color w:val="000000"/>
          <w:sz w:val="24"/>
          <w:szCs w:val="24"/>
          <w:rtl w:val="0"/>
        </w:rPr>
        <w:t xml:space="preserve"> and if applicable, with the Cloud Security Principles: </w:t>
      </w:r>
      <w:hyperlink r:id="rId13">
        <w:r w:rsidDel="00000000" w:rsidR="00000000" w:rsidRPr="00000000">
          <w:rPr>
            <w:rFonts w:ascii="Arial" w:cs="Arial" w:eastAsia="Arial" w:hAnsi="Arial"/>
            <w:color w:val="1155cc"/>
            <w:sz w:val="24"/>
            <w:szCs w:val="24"/>
            <w:u w:val="single"/>
            <w:rtl w:val="0"/>
          </w:rPr>
          <w:t xml:space="preserve">The cloud security principles - NCSC.GOV.UK</w:t>
        </w:r>
      </w:hyperlink>
      <w:r w:rsidDel="00000000" w:rsidR="00000000" w:rsidRPr="00000000">
        <w:rPr>
          <w:rFonts w:ascii="Arial" w:cs="Arial" w:eastAsia="Arial" w:hAnsi="Arial"/>
          <w:color w:val="000000"/>
          <w:sz w:val="24"/>
          <w:szCs w:val="24"/>
          <w:rtl w:val="0"/>
        </w:rPr>
        <w:t xml:space="preserve"> (where applicable to non-cloud-based solutions).</w:t>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B">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Supplier must demonstrate, in the tender response, their ability to comply with the </w:t>
      </w:r>
      <w:hyperlink r:id="rId14">
        <w:r w:rsidDel="00000000" w:rsidR="00000000" w:rsidRPr="00000000">
          <w:rPr>
            <w:rFonts w:ascii="Arial" w:cs="Arial" w:eastAsia="Arial" w:hAnsi="Arial"/>
            <w:color w:val="1155cc"/>
            <w:sz w:val="24"/>
            <w:szCs w:val="24"/>
            <w:u w:val="single"/>
            <w:rtl w:val="0"/>
          </w:rPr>
          <w:t xml:space="preserve">GOV.UK Service Standard</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1C">
      <w:pPr>
        <w:pStyle w:val="Heading3"/>
        <w:spacing w:before="140" w:lineRule="auto"/>
        <w:rPr>
          <w:rFonts w:ascii="Arial" w:cs="Arial" w:eastAsia="Arial" w:hAnsi="Arial"/>
        </w:rPr>
      </w:pPr>
      <w:bookmarkStart w:colFirst="0" w:colLast="0" w:name="_heading=h.26in1rg" w:id="13"/>
      <w:bookmarkEnd w:id="13"/>
      <w:r w:rsidDel="00000000" w:rsidR="00000000" w:rsidRPr="00000000">
        <w:rPr>
          <w:rFonts w:ascii="Arial" w:cs="Arial" w:eastAsia="Arial" w:hAnsi="Arial"/>
          <w:rtl w:val="0"/>
        </w:rPr>
        <w:t xml:space="preserve">Certification Requirements</w:t>
      </w:r>
    </w:p>
    <w:p w:rsidR="00000000" w:rsidDel="00000000" w:rsidP="00000000" w:rsidRDefault="00000000" w:rsidRPr="00000000" w14:paraId="0000011D">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color w:val="000000"/>
          <w:sz w:val="24"/>
          <w:szCs w:val="24"/>
          <w:rtl w:val="0"/>
        </w:rPr>
        <w:t xml:space="preserve">The Supplier's solution shall be ISO27001:2022 certified and Cyber Essential Plus or be willing to obtain this certification within an agreed timescale as set out in the Schedule 16 Security Management.</w:t>
      </w:r>
      <w:r w:rsidDel="00000000" w:rsidR="00000000" w:rsidRPr="00000000">
        <w:rPr>
          <w:rtl w:val="0"/>
        </w:rPr>
      </w:r>
    </w:p>
    <w:p w:rsidR="00000000" w:rsidDel="00000000" w:rsidP="00000000" w:rsidRDefault="00000000" w:rsidRPr="00000000" w14:paraId="0000011E">
      <w:pPr>
        <w:pStyle w:val="Heading3"/>
        <w:spacing w:after="240" w:before="140" w:lineRule="auto"/>
        <w:rPr>
          <w:rFonts w:ascii="Arial" w:cs="Arial" w:eastAsia="Arial" w:hAnsi="Arial"/>
        </w:rPr>
      </w:pPr>
      <w:bookmarkStart w:colFirst="0" w:colLast="0" w:name="_heading=h.lnxbz9" w:id="14"/>
      <w:bookmarkEnd w:id="14"/>
      <w:r w:rsidDel="00000000" w:rsidR="00000000" w:rsidRPr="00000000">
        <w:rPr>
          <w:rFonts w:ascii="Arial" w:cs="Arial" w:eastAsia="Arial" w:hAnsi="Arial"/>
          <w:rtl w:val="0"/>
        </w:rPr>
        <w:t xml:space="preserve">Patching and Penetration testing</w:t>
      </w:r>
    </w:p>
    <w:p w:rsidR="00000000" w:rsidDel="00000000" w:rsidP="00000000" w:rsidRDefault="00000000" w:rsidRPr="00000000" w14:paraId="0000011F">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must proactively monitor Supplier vulnerability websites and demonstrate the ability to ensure all necessary patches and upgrades are applied to maintain security, integrity and availability in accordance with the Cloud Security Principles.</w:t>
      </w: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1">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must undertake the following security assurance activities at their own cost and expense to demonstrate that the people, process, technical and physical controls have been delivered in an effective way:</w:t>
      </w:r>
      <w:r w:rsidDel="00000000" w:rsidR="00000000" w:rsidRPr="00000000">
        <w:rPr>
          <w:rtl w:val="0"/>
        </w:rPr>
      </w:r>
    </w:p>
    <w:p w:rsidR="00000000" w:rsidDel="00000000" w:rsidP="00000000" w:rsidRDefault="00000000" w:rsidRPr="00000000" w14:paraId="00000122">
      <w:pPr>
        <w:numPr>
          <w:ilvl w:val="2"/>
          <w:numId w:val="2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Penetration testing to be carried out by certified CHECK Supplier.</w:t>
      </w:r>
      <w:r w:rsidDel="00000000" w:rsidR="00000000" w:rsidRPr="00000000">
        <w:rPr>
          <w:rtl w:val="0"/>
        </w:rPr>
      </w:r>
    </w:p>
    <w:p w:rsidR="00000000" w:rsidDel="00000000" w:rsidP="00000000" w:rsidRDefault="00000000" w:rsidRPr="00000000" w14:paraId="00000123">
      <w:pPr>
        <w:numPr>
          <w:ilvl w:val="2"/>
          <w:numId w:val="2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Penetration testing of the production environment before the first release to that environment and at such times after that as the PSFA may require.</w:t>
      </w:r>
      <w:r w:rsidDel="00000000" w:rsidR="00000000" w:rsidRPr="00000000">
        <w:rPr>
          <w:rtl w:val="0"/>
        </w:rPr>
      </w:r>
    </w:p>
    <w:p w:rsidR="00000000" w:rsidDel="00000000" w:rsidP="00000000" w:rsidRDefault="00000000" w:rsidRPr="00000000" w14:paraId="00000124">
      <w:pPr>
        <w:numPr>
          <w:ilvl w:val="2"/>
          <w:numId w:val="2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 annual IT Health Check (scope to be agreed with the PSFA) and where there is a significant change to infrastructure/service.</w:t>
      </w:r>
      <w:r w:rsidDel="00000000" w:rsidR="00000000" w:rsidRPr="00000000">
        <w:rPr>
          <w:rtl w:val="0"/>
        </w:rPr>
      </w:r>
    </w:p>
    <w:p w:rsidR="00000000" w:rsidDel="00000000" w:rsidP="00000000" w:rsidRDefault="00000000" w:rsidRPr="00000000" w14:paraId="00000125">
      <w:pPr>
        <w:numPr>
          <w:ilvl w:val="2"/>
          <w:numId w:val="20"/>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After receiving an IT health check report. The full report must be shared with the PSFA and the Supplier must produce a remediation plan to agreed timescales which are set out in the contract and managed through a Security Working Group.</w:t>
      </w:r>
      <w:r w:rsidDel="00000000" w:rsidR="00000000" w:rsidRPr="00000000">
        <w:rPr>
          <w:rtl w:val="0"/>
        </w:rPr>
      </w:r>
    </w:p>
    <w:p w:rsidR="00000000" w:rsidDel="00000000" w:rsidP="00000000" w:rsidRDefault="00000000" w:rsidRPr="00000000" w14:paraId="00000126">
      <w:pPr>
        <w:pStyle w:val="Heading3"/>
        <w:spacing w:after="240" w:before="140" w:lineRule="auto"/>
        <w:rPr>
          <w:rFonts w:ascii="Arial" w:cs="Arial" w:eastAsia="Arial" w:hAnsi="Arial"/>
        </w:rPr>
      </w:pPr>
      <w:bookmarkStart w:colFirst="0" w:colLast="0" w:name="_heading=h.35nkun2" w:id="15"/>
      <w:bookmarkEnd w:id="15"/>
      <w:r w:rsidDel="00000000" w:rsidR="00000000" w:rsidRPr="00000000">
        <w:rPr>
          <w:rFonts w:ascii="Arial" w:cs="Arial" w:eastAsia="Arial" w:hAnsi="Arial"/>
          <w:rtl w:val="0"/>
        </w:rPr>
        <w:t xml:space="preserve">Protective Monitoring</w:t>
      </w:r>
    </w:p>
    <w:p w:rsidR="00000000" w:rsidDel="00000000" w:rsidP="00000000" w:rsidRDefault="00000000" w:rsidRPr="00000000" w14:paraId="00000127">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must ensure an effective protective monitoring regime is in place at all times to detect and be able to respond to unusual events and behaviours and produce sufficient evidence in the form of logs and other documents to the PSFA to confirm this. The Supplier will, as required by PSFA:</w:t>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9">
      <w:pPr>
        <w:numPr>
          <w:ilvl w:val="2"/>
          <w:numId w:val="23"/>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Provide operational security management reports.</w:t>
      </w:r>
      <w:r w:rsidDel="00000000" w:rsidR="00000000" w:rsidRPr="00000000">
        <w:rPr>
          <w:rtl w:val="0"/>
        </w:rPr>
      </w:r>
    </w:p>
    <w:p w:rsidR="00000000" w:rsidDel="00000000" w:rsidP="00000000" w:rsidRDefault="00000000" w:rsidRPr="00000000" w14:paraId="0000012A">
      <w:pPr>
        <w:numPr>
          <w:ilvl w:val="2"/>
          <w:numId w:val="23"/>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Engage with the PSFA/Cabinet Office incident management process.</w:t>
      </w:r>
      <w:r w:rsidDel="00000000" w:rsidR="00000000" w:rsidRPr="00000000">
        <w:rPr>
          <w:rtl w:val="0"/>
        </w:rPr>
      </w:r>
    </w:p>
    <w:p w:rsidR="00000000" w:rsidDel="00000000" w:rsidP="00000000" w:rsidRDefault="00000000" w:rsidRPr="00000000" w14:paraId="0000012B">
      <w:pPr>
        <w:numPr>
          <w:ilvl w:val="2"/>
          <w:numId w:val="23"/>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Demonstrate the ability to deliver protective monitoring across the supply chain.</w:t>
      </w:r>
      <w:r w:rsidDel="00000000" w:rsidR="00000000" w:rsidRPr="00000000">
        <w:rPr>
          <w:rtl w:val="0"/>
        </w:rPr>
      </w:r>
    </w:p>
    <w:p w:rsidR="00000000" w:rsidDel="00000000" w:rsidP="00000000" w:rsidRDefault="00000000" w:rsidRPr="00000000" w14:paraId="0000012C">
      <w:pPr>
        <w:numPr>
          <w:ilvl w:val="2"/>
          <w:numId w:val="23"/>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Incorporate National Cyber Security Centre (NCSC) guidance on how to design a security operations centre (SOC).</w:t>
      </w:r>
      <w:r w:rsidDel="00000000" w:rsidR="00000000" w:rsidRPr="00000000">
        <w:rPr>
          <w:rtl w:val="0"/>
        </w:rPr>
      </w:r>
    </w:p>
    <w:p w:rsidR="00000000" w:rsidDel="00000000" w:rsidP="00000000" w:rsidRDefault="00000000" w:rsidRPr="00000000" w14:paraId="0000012D">
      <w:pPr>
        <w:pStyle w:val="Heading3"/>
        <w:rPr>
          <w:rFonts w:ascii="Arial" w:cs="Arial" w:eastAsia="Arial" w:hAnsi="Arial"/>
        </w:rPr>
      </w:pPr>
      <w:bookmarkStart w:colFirst="0" w:colLast="0" w:name="_heading=h.1ksv4uv" w:id="16"/>
      <w:bookmarkEnd w:id="16"/>
      <w:r w:rsidDel="00000000" w:rsidR="00000000" w:rsidRPr="00000000">
        <w:rPr>
          <w:rFonts w:ascii="Arial" w:cs="Arial" w:eastAsia="Arial" w:hAnsi="Arial"/>
          <w:rtl w:val="0"/>
        </w:rPr>
        <w:t xml:space="preserve">Data Processing, Storage, Management and Destruction</w:t>
      </w:r>
    </w:p>
    <w:p w:rsidR="00000000" w:rsidDel="00000000" w:rsidP="00000000" w:rsidRDefault="00000000" w:rsidRPr="00000000" w14:paraId="0000012E">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Supplier and PSFA/Cabinet Office recognise the need for the NFI Data to be safeguarded under current UK Data Protection legislation. To that end, at all times the Supplier must be able to state to the PSFA/Cabinet Office the physical locations within the UK and the European Economic Area (or any other country which is subject to an UK Adequacy Regulation as per the UK GDPR) where the NFI Data may be stored, processed and managed.</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0">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ensure that the Subcontractors do not store, process or transmit NFI Data outside the UK and the European Economic Area (or any other country which is subject to an UK Adequacy Regulation as per the UK GDPR) and the Supplier shall agree any change in location of data storage, processing and administration with the PSFA/Cabinet Office in advance and such agreement may be subject to conditions at the sole discretion of PSFA.</w:t>
      </w: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ensure that Data should be encrypted, both at rest and in transit.</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4">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must securely erase any or all NFI Data held by the Supplier when requested to do so by the PSFA (for example, in accordance with the NFI Data Deletion Schedule or following an ad hoc request to delete a specific subset of records); and securely destroy all media that has held NFI Data at the end of life of that media in accordance with any specific requirements in this SoR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and, in the absence of any such requirements, in accordance with Good Industry Practice and as agreed with the PSFA. An example of how data deletion works in practice is provided as Appendix B.</w: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6">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refer to the Schedule 16 (Security Management: Authority-led Assurance) included in the NFI Managed Services Contract.</w:t>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8">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End User Devices (EUDs) - The Supplier shall ensure that all EUDs used to access or manage the service must be included within the scope of the ISO27001:2022 and Cyber Essentials Plus certifications.</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A">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Segregation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Supplier shall ensure that, if a cloud-based solution is provided, the NFI service must be within a separate tenancy from any other data/processing. If an on-premise solution is provided, the NFI environment must be a fully segregated network from any other IT environments.</w:t>
      </w:r>
      <w:r w:rsidDel="00000000" w:rsidR="00000000" w:rsidRPr="00000000">
        <w:rPr>
          <w:rtl w:val="0"/>
        </w:rPr>
      </w:r>
    </w:p>
    <w:p w:rsidR="00000000" w:rsidDel="00000000" w:rsidP="00000000" w:rsidRDefault="00000000" w:rsidRPr="00000000" w14:paraId="0000013B">
      <w:pPr>
        <w:pStyle w:val="Heading2"/>
        <w:rPr>
          <w:rFonts w:ascii="Arial" w:cs="Arial" w:eastAsia="Arial" w:hAnsi="Arial"/>
        </w:rPr>
      </w:pPr>
      <w:bookmarkStart w:colFirst="0" w:colLast="0" w:name="_heading=h.44sinio" w:id="17"/>
      <w:bookmarkEnd w:id="17"/>
      <w:r w:rsidDel="00000000" w:rsidR="00000000" w:rsidRPr="00000000">
        <w:rPr>
          <w:rFonts w:ascii="Arial" w:cs="Arial" w:eastAsia="Arial" w:hAnsi="Arial"/>
          <w:rtl w:val="0"/>
        </w:rPr>
        <w:t xml:space="preserve">Governance</w:t>
      </w:r>
    </w:p>
    <w:p w:rsidR="00000000" w:rsidDel="00000000" w:rsidP="00000000" w:rsidRDefault="00000000" w:rsidRPr="00000000" w14:paraId="0000013C">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PSFA requires the Supplier to participate fully in effective contract management and governance. This will include a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ontract </w:t>
      </w:r>
      <w:r w:rsidDel="00000000" w:rsidR="00000000" w:rsidRPr="00000000">
        <w:rPr>
          <w:rFonts w:ascii="Arial" w:cs="Arial" w:eastAsia="Arial" w:hAnsi="Arial"/>
          <w:sz w:val="24"/>
          <w:szCs w:val="24"/>
          <w:rtl w:val="0"/>
        </w:rPr>
        <w:t xml:space="preserve">M</w:t>
      </w:r>
      <w:r w:rsidDel="00000000" w:rsidR="00000000" w:rsidRPr="00000000">
        <w:rPr>
          <w:rFonts w:ascii="Arial" w:cs="Arial" w:eastAsia="Arial" w:hAnsi="Arial"/>
          <w:color w:val="000000"/>
          <w:sz w:val="24"/>
          <w:szCs w:val="24"/>
          <w:rtl w:val="0"/>
        </w:rPr>
        <w:t xml:space="preserve">onitoring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oard,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ecurity </w:t>
      </w:r>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color w:val="000000"/>
          <w:sz w:val="24"/>
          <w:szCs w:val="24"/>
          <w:rtl w:val="0"/>
        </w:rPr>
        <w:t xml:space="preserve">orking </w:t>
      </w:r>
      <w:r w:rsidDel="00000000" w:rsidR="00000000" w:rsidRPr="00000000">
        <w:rPr>
          <w:rFonts w:ascii="Arial" w:cs="Arial" w:eastAsia="Arial" w:hAnsi="Arial"/>
          <w:sz w:val="24"/>
          <w:szCs w:val="24"/>
          <w:rtl w:val="0"/>
        </w:rPr>
        <w:t xml:space="preserve">G</w:t>
      </w:r>
      <w:r w:rsidDel="00000000" w:rsidR="00000000" w:rsidRPr="00000000">
        <w:rPr>
          <w:rFonts w:ascii="Arial" w:cs="Arial" w:eastAsia="Arial" w:hAnsi="Arial"/>
          <w:color w:val="000000"/>
          <w:sz w:val="24"/>
          <w:szCs w:val="24"/>
          <w:rtl w:val="0"/>
        </w:rPr>
        <w:t xml:space="preserve">roup, Cabinet Office Technical Design Authority and </w:t>
      </w:r>
      <w:r w:rsidDel="00000000" w:rsidR="00000000" w:rsidRPr="00000000">
        <w:rPr>
          <w:rFonts w:ascii="Arial" w:cs="Arial" w:eastAsia="Arial" w:hAnsi="Arial"/>
          <w:sz w:val="24"/>
          <w:szCs w:val="24"/>
          <w:rtl w:val="0"/>
        </w:rPr>
        <w:t xml:space="preserve">O</w:t>
      </w:r>
      <w:r w:rsidDel="00000000" w:rsidR="00000000" w:rsidRPr="00000000">
        <w:rPr>
          <w:rFonts w:ascii="Arial" w:cs="Arial" w:eastAsia="Arial" w:hAnsi="Arial"/>
          <w:color w:val="000000"/>
          <w:sz w:val="24"/>
          <w:szCs w:val="24"/>
          <w:rtl w:val="0"/>
        </w:rPr>
        <w:t xml:space="preserve">perational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elivery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roject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oard to be held at intervals specified by PSFA. The Supplier will also be invited, as applicable, to participate in wider NFI governance boards.</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E">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must provide and maintain records and reports to show service levels achieved. This should be made available for inspection and /or be submitted to the PSFA on a quarterly basis. This will include agreeing future requirements and developments, including innovation and continuous improvement. </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ind w:left="792" w:firstLine="0"/>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40">
      <w:pPr>
        <w:pStyle w:val="Heading2"/>
        <w:rPr/>
      </w:pPr>
      <w:bookmarkStart w:colFirst="0" w:colLast="0" w:name="_heading=h.2jxsxqh" w:id="18"/>
      <w:bookmarkEnd w:id="18"/>
      <w:r w:rsidDel="00000000" w:rsidR="00000000" w:rsidRPr="00000000">
        <w:rPr>
          <w:rFonts w:ascii="Arial" w:cs="Arial" w:eastAsia="Arial" w:hAnsi="Arial"/>
          <w:rtl w:val="0"/>
        </w:rPr>
        <w:t xml:space="preserve">Project Resourcing</w:t>
      </w:r>
      <w:r w:rsidDel="00000000" w:rsidR="00000000" w:rsidRPr="00000000">
        <w:rPr>
          <w:rtl w:val="0"/>
        </w:rPr>
        <w:t xml:space="preserve"> </w:t>
      </w:r>
    </w:p>
    <w:p w:rsidR="00000000" w:rsidDel="00000000" w:rsidP="00000000" w:rsidRDefault="00000000" w:rsidRPr="00000000" w14:paraId="00000141">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PSFA requires the Supplier to have a dedicated Programme Management Office and supporting project teams, with flexible resourcing to expand in peak periods without </w:t>
      </w:r>
      <w:r w:rsidDel="00000000" w:rsidR="00000000" w:rsidRPr="00000000">
        <w:rPr>
          <w:rFonts w:ascii="Arial" w:cs="Arial" w:eastAsia="Arial" w:hAnsi="Arial"/>
          <w:sz w:val="24"/>
          <w:szCs w:val="24"/>
          <w:rtl w:val="0"/>
        </w:rPr>
        <w:t xml:space="preserve">addition</w:t>
      </w:r>
      <w:r w:rsidDel="00000000" w:rsidR="00000000" w:rsidRPr="00000000">
        <w:rPr>
          <w:rFonts w:ascii="Arial" w:cs="Arial" w:eastAsia="Arial" w:hAnsi="Arial"/>
          <w:color w:val="000000"/>
          <w:sz w:val="24"/>
          <w:szCs w:val="24"/>
          <w:rtl w:val="0"/>
        </w:rPr>
        <w:t xml:space="preserve"> to the contract price, that will provide continuity of service/knowledge throughout the contract. This will include Business Analyst(s), Service Designer(s) and Data Architect(s) to deliver up to an estimated 100 - 150 development days per month, plus data processing and administrative support. A Product Manager (plus Administrative support) will also be required, responsible for working with the PSFA on continuous improvement and innovation, widening the NFI customer base and supporting the delivery of the NFI strategy. </w:t>
      </w:r>
      <w:r w:rsidDel="00000000" w:rsidR="00000000" w:rsidRPr="00000000">
        <w:rPr>
          <w:rtl w:val="0"/>
        </w:rPr>
      </w:r>
    </w:p>
    <w:p w:rsidR="00000000" w:rsidDel="00000000" w:rsidP="00000000" w:rsidRDefault="00000000" w:rsidRPr="00000000" w14:paraId="00000142">
      <w:pPr>
        <w:numPr>
          <w:ilvl w:val="1"/>
          <w:numId w:val="18"/>
        </w:numPr>
        <w:pBdr>
          <w:top w:space="0" w:sz="0" w:val="nil"/>
          <w:left w:space="0" w:sz="0" w:val="nil"/>
          <w:bottom w:space="0" w:sz="0" w:val="nil"/>
          <w:right w:space="0" w:sz="0" w:val="nil"/>
          <w:between w:space="0" w:sz="0" w:val="nil"/>
        </w:pBdr>
        <w:spacing w:after="200" w:before="240" w:lineRule="auto"/>
        <w:ind w:left="792" w:hanging="432"/>
        <w:rPr/>
      </w:pPr>
      <w:r w:rsidDel="00000000" w:rsidR="00000000" w:rsidRPr="00000000">
        <w:rPr>
          <w:rFonts w:ascii="Arial" w:cs="Arial" w:eastAsia="Arial" w:hAnsi="Arial"/>
          <w:color w:val="000000"/>
          <w:sz w:val="24"/>
          <w:szCs w:val="24"/>
          <w:rtl w:val="0"/>
        </w:rPr>
        <w:t xml:space="preserve">During the currency of the contract it is anticipated that the PSFA would want to work with the Supplier to complete a number of pilots which would fit into the category of either Core Services or Innovation. It is not possible to specify the precise scope of the pilots, but it is anticipated that delivery of the pilots will consume up to 20 development days per month. The Pricing Schedule includes provision for a day rate across a number of grades to complete these pilots which will be commissioned as and when required. </w:t>
      </w:r>
      <w:r w:rsidDel="00000000" w:rsidR="00000000" w:rsidRPr="00000000">
        <w:rPr>
          <w:rtl w:val="0"/>
        </w:rPr>
      </w:r>
    </w:p>
    <w:p w:rsidR="00000000" w:rsidDel="00000000" w:rsidP="00000000" w:rsidRDefault="00000000" w:rsidRPr="00000000" w14:paraId="00000143">
      <w:pPr>
        <w:pStyle w:val="Heading3"/>
        <w:rPr>
          <w:rFonts w:ascii="Arial" w:cs="Arial" w:eastAsia="Arial" w:hAnsi="Arial"/>
        </w:rPr>
      </w:pPr>
      <w:bookmarkStart w:colFirst="0" w:colLast="0" w:name="_heading=h.z337ya" w:id="19"/>
      <w:bookmarkEnd w:id="19"/>
      <w:r w:rsidDel="00000000" w:rsidR="00000000" w:rsidRPr="00000000">
        <w:rPr>
          <w:rFonts w:ascii="Arial" w:cs="Arial" w:eastAsia="Arial" w:hAnsi="Arial"/>
          <w:rtl w:val="0"/>
        </w:rPr>
        <w:t xml:space="preserve">Supporting the NFI Project Team</w:t>
      </w:r>
    </w:p>
    <w:p w:rsidR="00000000" w:rsidDel="00000000" w:rsidP="00000000" w:rsidRDefault="00000000" w:rsidRPr="00000000" w14:paraId="00000144">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Supplier will be required to provide support to the PSFA NFI project team and Participants throughout the project. This will include:</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6">
      <w:pPr>
        <w:numPr>
          <w:ilvl w:val="2"/>
          <w:numId w:val="25"/>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providing support (for example, a helpdesk email address and telephone number) for technical issues that may arise pre-project and web application issues arising post-project.</w:t>
      </w:r>
      <w:r w:rsidDel="00000000" w:rsidR="00000000" w:rsidRPr="00000000">
        <w:rPr>
          <w:rtl w:val="0"/>
        </w:rPr>
      </w:r>
    </w:p>
    <w:p w:rsidR="00000000" w:rsidDel="00000000" w:rsidP="00000000" w:rsidRDefault="00000000" w:rsidRPr="00000000" w14:paraId="00000147">
      <w:pPr>
        <w:numPr>
          <w:ilvl w:val="2"/>
          <w:numId w:val="25"/>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maintaining a database of NFI contacts at each Participant (including chasing any omitted contact details and chasing for new contacts where the current ones have become invalid).</w:t>
      </w:r>
      <w:r w:rsidDel="00000000" w:rsidR="00000000" w:rsidRPr="00000000">
        <w:rPr>
          <w:rtl w:val="0"/>
        </w:rPr>
      </w:r>
    </w:p>
    <w:p w:rsidR="00000000" w:rsidDel="00000000" w:rsidP="00000000" w:rsidRDefault="00000000" w:rsidRPr="00000000" w14:paraId="00000148">
      <w:pPr>
        <w:numPr>
          <w:ilvl w:val="2"/>
          <w:numId w:val="25"/>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chasing late datasets and seeking resubmissions where data does not meet required standards.</w:t>
      </w:r>
      <w:r w:rsidDel="00000000" w:rsidR="00000000" w:rsidRPr="00000000">
        <w:rPr>
          <w:rtl w:val="0"/>
        </w:rPr>
      </w:r>
    </w:p>
    <w:p w:rsidR="00000000" w:rsidDel="00000000" w:rsidP="00000000" w:rsidRDefault="00000000" w:rsidRPr="00000000" w14:paraId="00000149">
      <w:pPr>
        <w:numPr>
          <w:ilvl w:val="2"/>
          <w:numId w:val="25"/>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 biennial</w:t>
      </w:r>
      <w:r w:rsidDel="00000000" w:rsidR="00000000" w:rsidRPr="00000000">
        <w:rPr>
          <w:rFonts w:ascii="Arial" w:cs="Arial" w:eastAsia="Arial" w:hAnsi="Arial"/>
          <w:color w:val="000000"/>
          <w:sz w:val="24"/>
          <w:szCs w:val="24"/>
          <w:rtl w:val="0"/>
        </w:rPr>
        <w:t xml:space="preserve"> user interface satisfaction survey to </w:t>
      </w:r>
      <w:r w:rsidDel="00000000" w:rsidR="00000000" w:rsidRPr="00000000">
        <w:rPr>
          <w:rFonts w:ascii="Arial" w:cs="Arial" w:eastAsia="Arial" w:hAnsi="Arial"/>
          <w:sz w:val="24"/>
          <w:szCs w:val="24"/>
          <w:rtl w:val="0"/>
        </w:rPr>
        <w:t xml:space="preserve">obtain insight into the usability of the web application, </w:t>
      </w:r>
      <w:r w:rsidDel="00000000" w:rsidR="00000000" w:rsidRPr="00000000">
        <w:rPr>
          <w:rFonts w:ascii="Arial" w:cs="Arial" w:eastAsia="Arial" w:hAnsi="Arial"/>
          <w:color w:val="000000"/>
          <w:sz w:val="24"/>
          <w:szCs w:val="24"/>
          <w:rtl w:val="0"/>
        </w:rPr>
        <w:t xml:space="preserve">with analysis provided to the NFI Team.</w:t>
      </w:r>
      <w:r w:rsidDel="00000000" w:rsidR="00000000" w:rsidRPr="00000000">
        <w:rPr>
          <w:rtl w:val="0"/>
        </w:rPr>
      </w:r>
    </w:p>
    <w:p w:rsidR="00000000" w:rsidDel="00000000" w:rsidP="00000000" w:rsidRDefault="00000000" w:rsidRPr="00000000" w14:paraId="0000014A">
      <w:pPr>
        <w:numPr>
          <w:ilvl w:val="2"/>
          <w:numId w:val="25"/>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continual data quality improvement process i.e. a formal process for working with Participants to improve data quality for subsequent matching</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B">
      <w:pPr>
        <w:numPr>
          <w:ilvl w:val="2"/>
          <w:numId w:val="25"/>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providing all necessary training for the NFI Team on use of the software and products the Supplier provides under this specification of requirements</w:t>
      </w:r>
    </w:p>
    <w:p w:rsidR="00000000" w:rsidDel="00000000" w:rsidP="00000000" w:rsidRDefault="00000000" w:rsidRPr="00000000" w14:paraId="0000014C">
      <w:pPr>
        <w:numPr>
          <w:ilvl w:val="2"/>
          <w:numId w:val="25"/>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providing support with the training of new participants/clients</w:t>
      </w:r>
    </w:p>
    <w:p w:rsidR="00000000" w:rsidDel="00000000" w:rsidP="00000000" w:rsidRDefault="00000000" w:rsidRPr="00000000" w14:paraId="0000014D">
      <w:pPr>
        <w:numPr>
          <w:ilvl w:val="2"/>
          <w:numId w:val="25"/>
        </w:numPr>
        <w:pBdr>
          <w:top w:space="0" w:sz="0" w:val="nil"/>
          <w:left w:space="0" w:sz="0" w:val="nil"/>
          <w:bottom w:space="0" w:sz="0" w:val="nil"/>
          <w:right w:space="0" w:sz="0" w:val="nil"/>
          <w:between w:space="0" w:sz="0" w:val="nil"/>
        </w:pBdr>
        <w:spacing w:after="0" w:line="24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obtaining evidence/outcomes from new clients/pilots to support evaluations</w:t>
      </w:r>
    </w:p>
    <w:p w:rsidR="00000000" w:rsidDel="00000000" w:rsidP="00000000" w:rsidRDefault="00000000" w:rsidRPr="00000000" w14:paraId="0000014E">
      <w:pPr>
        <w:numPr>
          <w:ilvl w:val="2"/>
          <w:numId w:val="25"/>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marketing and promotion of the NFI Products to existing and new Participants including, but not limited to, producing marketing material, newsletters, webinars, etc. </w:t>
      </w:r>
    </w:p>
    <w:p w:rsidR="00000000" w:rsidDel="00000000" w:rsidP="00000000" w:rsidRDefault="00000000" w:rsidRPr="00000000" w14:paraId="0000014F">
      <w:pPr>
        <w:pStyle w:val="Heading2"/>
        <w:rPr>
          <w:rFonts w:ascii="Arial" w:cs="Arial" w:eastAsia="Arial" w:hAnsi="Arial"/>
          <w:sz w:val="24"/>
          <w:szCs w:val="24"/>
        </w:rPr>
      </w:pPr>
      <w:bookmarkStart w:colFirst="0" w:colLast="0" w:name="_heading=h.3j2qqm3" w:id="20"/>
      <w:bookmarkEnd w:id="20"/>
      <w:r w:rsidDel="00000000" w:rsidR="00000000" w:rsidRPr="00000000">
        <w:rPr>
          <w:rFonts w:ascii="Arial" w:cs="Arial" w:eastAsia="Arial" w:hAnsi="Arial"/>
          <w:sz w:val="24"/>
          <w:szCs w:val="24"/>
          <w:rtl w:val="0"/>
        </w:rPr>
        <w:t xml:space="preserve">Web Application Development/User Interface</w:t>
      </w:r>
    </w:p>
    <w:p w:rsidR="00000000" w:rsidDel="00000000" w:rsidP="00000000" w:rsidRDefault="00000000" w:rsidRPr="00000000" w14:paraId="00000150">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Continuous improvement is critical for the NFI. As part of this, each cycle of the NFI will require a detailed development programme to enhance functionality ensuring e.g. the user interface meets user needs. This development programme will also include trialling new data match types, for example pilots targeting emerging fraud risks. Suggestions for improvements will be derived from the users (mandatory and voluntary Participants), the NFI Team and the Supplier. The Supplier will be required to proactively suggest and implement any agreed enhancements. </w:t>
      </w: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2">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PSFA requires the Supplier to:</w:t>
      </w:r>
      <w:r w:rsidDel="00000000" w:rsidR="00000000" w:rsidRPr="00000000">
        <w:rPr>
          <w:rtl w:val="0"/>
        </w:rPr>
      </w:r>
    </w:p>
    <w:p w:rsidR="00000000" w:rsidDel="00000000" w:rsidP="00000000" w:rsidRDefault="00000000" w:rsidRPr="00000000" w14:paraId="00000153">
      <w:pPr>
        <w:numPr>
          <w:ilvl w:val="2"/>
          <w:numId w:val="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Have capacity for a continual development programme for the </w:t>
      </w:r>
      <w:r w:rsidDel="00000000" w:rsidR="00000000" w:rsidRPr="00000000">
        <w:rPr>
          <w:rFonts w:ascii="Arial" w:cs="Arial" w:eastAsia="Arial" w:hAnsi="Arial"/>
          <w:sz w:val="24"/>
          <w:szCs w:val="24"/>
          <w:rtl w:val="0"/>
        </w:rPr>
        <w:t xml:space="preserve">Core Services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54">
      <w:pPr>
        <w:numPr>
          <w:ilvl w:val="2"/>
          <w:numId w:val="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Carry out user research and service design of the tool used to present the matches prior to each national exercise (i.e. to keep the software modern, user friendly and accessible in line with government service standards).</w:t>
      </w:r>
      <w:r w:rsidDel="00000000" w:rsidR="00000000" w:rsidRPr="00000000">
        <w:rPr>
          <w:rtl w:val="0"/>
        </w:rPr>
      </w:r>
    </w:p>
    <w:p w:rsidR="00000000" w:rsidDel="00000000" w:rsidP="00000000" w:rsidRDefault="00000000" w:rsidRPr="00000000" w14:paraId="00000155">
      <w:pPr>
        <w:numPr>
          <w:ilvl w:val="2"/>
          <w:numId w:val="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Use project management/change request software (e.g. Jira).</w:t>
      </w:r>
      <w:r w:rsidDel="00000000" w:rsidR="00000000" w:rsidRPr="00000000">
        <w:rPr>
          <w:rtl w:val="0"/>
        </w:rPr>
      </w:r>
    </w:p>
    <w:p w:rsidR="00000000" w:rsidDel="00000000" w:rsidP="00000000" w:rsidRDefault="00000000" w:rsidRPr="00000000" w14:paraId="00000156">
      <w:pPr>
        <w:numPr>
          <w:ilvl w:val="2"/>
          <w:numId w:val="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Use comprehensive change control governance.</w:t>
      </w:r>
      <w:r w:rsidDel="00000000" w:rsidR="00000000" w:rsidRPr="00000000">
        <w:rPr>
          <w:rtl w:val="0"/>
        </w:rPr>
      </w:r>
    </w:p>
    <w:p w:rsidR="00000000" w:rsidDel="00000000" w:rsidP="00000000" w:rsidRDefault="00000000" w:rsidRPr="00000000" w14:paraId="00000157">
      <w:pPr>
        <w:numPr>
          <w:ilvl w:val="2"/>
          <w:numId w:val="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Diarise regular monthly development project management meetings and weekly catch-up calls.</w:t>
      </w:r>
      <w:r w:rsidDel="00000000" w:rsidR="00000000" w:rsidRPr="00000000">
        <w:rPr>
          <w:rtl w:val="0"/>
        </w:rPr>
      </w:r>
    </w:p>
    <w:p w:rsidR="00000000" w:rsidDel="00000000" w:rsidP="00000000" w:rsidRDefault="00000000" w:rsidRPr="00000000" w14:paraId="00000158">
      <w:pPr>
        <w:numPr>
          <w:ilvl w:val="2"/>
          <w:numId w:val="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Employ comprehensive testing and quality control of developments. </w:t>
      </w:r>
      <w:r w:rsidDel="00000000" w:rsidR="00000000" w:rsidRPr="00000000">
        <w:rPr>
          <w:rtl w:val="0"/>
        </w:rPr>
      </w:r>
    </w:p>
    <w:p w:rsidR="00000000" w:rsidDel="00000000" w:rsidP="00000000" w:rsidRDefault="00000000" w:rsidRPr="00000000" w14:paraId="00000159">
      <w:pPr>
        <w:numPr>
          <w:ilvl w:val="2"/>
          <w:numId w:val="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Deploy, at least monthly, a software/change release programme.</w:t>
      </w: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B">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NFI environment must incorporate Development, User Acceptance Testing (Pre-Production), and Live (Production) environments to facilitate the governance of developments and thorough testing of changes.</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D">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cost of the development work must be factored into the contract pricing schedule as part of the cost per dataset/record processed. </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sz w:val="24"/>
          <w:szCs w:val="24"/>
          <w:rtl w:val="0"/>
        </w:rPr>
        <w:t xml:space="preserve">The pricing schedule includes daily rates for key personnel. Those rates will be used to price for each contract variation the PSFA requires, such as, for a specific innovation piece.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1">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All work must be recorded in a change control system to allow for regular monitoring. Key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erformance </w:t>
      </w:r>
      <w:r w:rsidDel="00000000" w:rsidR="00000000" w:rsidRPr="00000000">
        <w:rPr>
          <w:rFonts w:ascii="Arial" w:cs="Arial" w:eastAsia="Arial" w:hAnsi="Arial"/>
          <w:sz w:val="24"/>
          <w:szCs w:val="24"/>
          <w:rtl w:val="0"/>
        </w:rPr>
        <w:t xml:space="preserve">I</w:t>
      </w:r>
      <w:r w:rsidDel="00000000" w:rsidR="00000000" w:rsidRPr="00000000">
        <w:rPr>
          <w:rFonts w:ascii="Arial" w:cs="Arial" w:eastAsia="Arial" w:hAnsi="Arial"/>
          <w:color w:val="000000"/>
          <w:sz w:val="24"/>
          <w:szCs w:val="24"/>
          <w:rtl w:val="0"/>
        </w:rPr>
        <w:t xml:space="preserve">ndicators will be set by the NFI Team in this area to ensure all work requested is evaluated promptly and scheduled into a monthly release.</w:t>
      </w:r>
      <w:r w:rsidDel="00000000" w:rsidR="00000000" w:rsidRPr="00000000">
        <w:rPr>
          <w:rtl w:val="0"/>
        </w:rPr>
      </w:r>
    </w:p>
    <w:p w:rsidR="00000000" w:rsidDel="00000000" w:rsidP="00000000" w:rsidRDefault="00000000" w:rsidRPr="00000000" w14:paraId="00000162">
      <w:pPr>
        <w:pStyle w:val="Heading2"/>
        <w:rPr>
          <w:rFonts w:ascii="Arial" w:cs="Arial" w:eastAsia="Arial" w:hAnsi="Arial"/>
        </w:rPr>
      </w:pPr>
      <w:bookmarkStart w:colFirst="0" w:colLast="0" w:name="_heading=h.1y810tw" w:id="21"/>
      <w:bookmarkEnd w:id="21"/>
      <w:r w:rsidDel="00000000" w:rsidR="00000000" w:rsidRPr="00000000">
        <w:rPr>
          <w:rFonts w:ascii="Arial" w:cs="Arial" w:eastAsia="Arial" w:hAnsi="Arial"/>
          <w:rtl w:val="0"/>
        </w:rPr>
        <w:t xml:space="preserve">Accommodation</w:t>
      </w:r>
    </w:p>
    <w:p w:rsidR="00000000" w:rsidDel="00000000" w:rsidP="00000000" w:rsidRDefault="00000000" w:rsidRPr="00000000" w14:paraId="00000163">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sz w:val="24"/>
          <w:szCs w:val="24"/>
          <w:rtl w:val="0"/>
        </w:rPr>
        <w:t xml:space="preserve">The PSFA NFI Team works remotely across the UK, therefore the Supplier will be required to provide secure remote access to NFI IT systems to facilitate the completion of key tasks. However, as the PFSA Team do not have a central office base </w:t>
      </w:r>
      <w:r w:rsidDel="00000000" w:rsidR="00000000" w:rsidRPr="00000000">
        <w:rPr>
          <w:rFonts w:ascii="Arial" w:cs="Arial" w:eastAsia="Arial" w:hAnsi="Arial"/>
          <w:rtl w:val="0"/>
        </w:rPr>
        <w:t xml:space="preserve">t</w:t>
      </w:r>
      <w:r w:rsidDel="00000000" w:rsidR="00000000" w:rsidRPr="00000000">
        <w:rPr>
          <w:rFonts w:ascii="Arial" w:cs="Arial" w:eastAsia="Arial" w:hAnsi="Arial"/>
          <w:color w:val="000000"/>
          <w:sz w:val="24"/>
          <w:szCs w:val="24"/>
          <w:rtl w:val="0"/>
        </w:rPr>
        <w:t xml:space="preserve">he Supplier will be required to provide accommodation such as a meeting room (for quarterly NFI Team meetings), touch down desk or ‘hot desk’ to use at key times throughout the project.The NFI Team at full capacity currently comprises circa seventeen members of staff. When discussions are of a confidential nature, this will need to be carried out in a secure environment. </w:t>
      </w: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65">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There may also be a requirement for Supplier representatives to attend key meetings held at PSFA offices. We would expect these Supplier representatives to travel, as well as be available online. </w:t>
      </w:r>
      <w:r w:rsidDel="00000000" w:rsidR="00000000" w:rsidRPr="00000000">
        <w:rPr>
          <w:rtl w:val="0"/>
        </w:rPr>
      </w:r>
    </w:p>
    <w:p w:rsidR="00000000" w:rsidDel="00000000" w:rsidP="00000000" w:rsidRDefault="00000000" w:rsidRPr="00000000" w14:paraId="00000166">
      <w:pPr>
        <w:pStyle w:val="Heading2"/>
        <w:rPr>
          <w:rFonts w:ascii="Arial" w:cs="Arial" w:eastAsia="Arial" w:hAnsi="Arial"/>
        </w:rPr>
      </w:pPr>
      <w:bookmarkStart w:colFirst="0" w:colLast="0" w:name="_heading=h.4i7ojhp" w:id="22"/>
      <w:bookmarkEnd w:id="22"/>
      <w:r w:rsidDel="00000000" w:rsidR="00000000" w:rsidRPr="00000000">
        <w:rPr>
          <w:rFonts w:ascii="Arial" w:cs="Arial" w:eastAsia="Arial" w:hAnsi="Arial"/>
          <w:rtl w:val="0"/>
        </w:rPr>
        <w:t xml:space="preserve">Manual</w:t>
      </w:r>
      <w:r w:rsidDel="00000000" w:rsidR="00000000" w:rsidRPr="00000000">
        <w:rPr>
          <w:sz w:val="24"/>
          <w:szCs w:val="24"/>
          <w:rtl w:val="0"/>
        </w:rPr>
        <w:t xml:space="preserve"> </w:t>
      </w:r>
      <w:r w:rsidDel="00000000" w:rsidR="00000000" w:rsidRPr="00000000">
        <w:rPr>
          <w:rFonts w:ascii="Arial" w:cs="Arial" w:eastAsia="Arial" w:hAnsi="Arial"/>
          <w:rtl w:val="0"/>
        </w:rPr>
        <w:t xml:space="preserve">Data Processing Requirements - National/ReCheck</w:t>
      </w:r>
    </w:p>
    <w:p w:rsidR="00000000" w:rsidDel="00000000" w:rsidP="00000000" w:rsidRDefault="00000000" w:rsidRPr="00000000" w14:paraId="00000167">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PSFA requires the provision of data matching services for both batch files (currently 6,000 - 7,000 datasets over a 2-year cycle with circa 6,000 received at the same time every two years as part of National matching - see section below) and individual records. The NFI database currently consists of around 300 million records with each National exercise generating 3-5 million matches. Under this contract we wish to reduce the current processing times so that matches can be distributed to Participants quicker, in accordance with the milestones outlined in section 10 below. [Volume Charge]</w:t>
      </w: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9">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For all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the Supplier and the PSFA will need to work together to ensure that data matching accuracy is maximised/false positive rates are minimised, as far as possible. Over the term of the contract the Supplier will be expected to continually develop and improve data processing and matching data quality, calling upon modern and emerging methods to deliver measurable improvements. Examples of poor data quality include, incomplete addresses, </w:t>
      </w:r>
      <w:r w:rsidDel="00000000" w:rsidR="00000000" w:rsidRPr="00000000">
        <w:rPr>
          <w:rFonts w:ascii="Arial" w:cs="Arial" w:eastAsia="Arial" w:hAnsi="Arial"/>
          <w:sz w:val="24"/>
          <w:szCs w:val="24"/>
          <w:rtl w:val="0"/>
        </w:rPr>
        <w:t xml:space="preserve">address</w:t>
      </w:r>
      <w:r w:rsidDel="00000000" w:rsidR="00000000" w:rsidRPr="00000000">
        <w:rPr>
          <w:rFonts w:ascii="Arial" w:cs="Arial" w:eastAsia="Arial" w:hAnsi="Arial"/>
          <w:color w:val="000000"/>
          <w:sz w:val="24"/>
          <w:szCs w:val="24"/>
          <w:rtl w:val="0"/>
        </w:rPr>
        <w:t xml:space="preserve"> in a non standard format, absence of a full name or date of birth, non personal names and non residential addresses. This is currently achieved by applying filters to the PSFA’s specification. The Supplier should propose, on an ongoing basis, how they can use automation and other modern technology to reduce manual effort, improve efficiency and accuracy of the data matching service. [Volume Charge]</w:t>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6B">
      <w:pPr>
        <w:pStyle w:val="Heading2"/>
        <w:rPr>
          <w:rFonts w:ascii="Arial" w:cs="Arial" w:eastAsia="Arial" w:hAnsi="Arial"/>
          <w:color w:val="000000"/>
          <w:sz w:val="24"/>
          <w:szCs w:val="24"/>
        </w:rPr>
      </w:pPr>
      <w:bookmarkStart w:colFirst="0" w:colLast="0" w:name="_heading=h.fg1tdknkutpc" w:id="23"/>
      <w:bookmarkEnd w:id="23"/>
      <w:r w:rsidDel="00000000" w:rsidR="00000000" w:rsidRPr="00000000">
        <w:rPr>
          <w:rFonts w:ascii="Arial" w:cs="Arial" w:eastAsia="Arial" w:hAnsi="Arial"/>
          <w:rtl w:val="0"/>
        </w:rPr>
        <w:t xml:space="preserve">Automated Data Processing Requirements</w:t>
      </w:r>
      <w:r w:rsidDel="00000000" w:rsidR="00000000" w:rsidRPr="00000000">
        <w:rPr>
          <w:rtl w:val="0"/>
        </w:rPr>
      </w:r>
    </w:p>
    <w:p w:rsidR="00000000" w:rsidDel="00000000" w:rsidP="00000000" w:rsidRDefault="00000000" w:rsidRPr="00000000" w14:paraId="0000016C">
      <w:pPr>
        <w:pStyle w:val="Heading2"/>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6D">
      <w:pPr>
        <w:numPr>
          <w:ilvl w:val="1"/>
          <w:numId w:val="18"/>
        </w:numPr>
        <w:spacing w:after="0" w:lineRule="auto"/>
        <w:ind w:left="792" w:hanging="432"/>
        <w:rPr/>
      </w:pPr>
      <w:r w:rsidDel="00000000" w:rsidR="00000000" w:rsidRPr="00000000">
        <w:rPr>
          <w:rFonts w:ascii="Arial" w:cs="Arial" w:eastAsia="Arial" w:hAnsi="Arial"/>
          <w:color w:val="000000"/>
          <w:sz w:val="24"/>
          <w:szCs w:val="24"/>
          <w:rtl w:val="0"/>
        </w:rPr>
        <w:t xml:space="preserve">The NFI product range incorporates elements of automated file processing. For example, FraudHub (and ReCheck) allows Participants to repeat most of the main National data matching at a time to suit them. It is a fully automated process that the Participant controls. As such the Supplier may wish to propose different approaches for different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6E">
      <w:pP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F">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Supplier will also be required to build in growth around the FraudHub (for example, increase membership by at least 25%/9 members year on year) and AppCheck product uptake as the PSFA strategy seeks to grow those areas.</w:t>
      </w:r>
      <w:r w:rsidDel="00000000" w:rsidR="00000000" w:rsidRPr="00000000">
        <w:rPr>
          <w:rtl w:val="0"/>
        </w:rPr>
      </w:r>
    </w:p>
    <w:p w:rsidR="00000000" w:rsidDel="00000000" w:rsidP="00000000" w:rsidRDefault="00000000" w:rsidRPr="00000000" w14:paraId="00000170">
      <w:pPr>
        <w:pStyle w:val="Heading2"/>
        <w:rPr>
          <w:rFonts w:ascii="Arial" w:cs="Arial" w:eastAsia="Arial" w:hAnsi="Arial"/>
        </w:rPr>
      </w:pPr>
      <w:bookmarkStart w:colFirst="0" w:colLast="0" w:name="_heading=h.2xcytpi" w:id="24"/>
      <w:bookmarkEnd w:id="24"/>
      <w:r w:rsidDel="00000000" w:rsidR="00000000" w:rsidRPr="00000000">
        <w:rPr>
          <w:rFonts w:ascii="Arial" w:cs="Arial" w:eastAsia="Arial" w:hAnsi="Arial"/>
          <w:rtl w:val="0"/>
        </w:rPr>
        <w:t xml:space="preserve">Key stages of the work </w:t>
      </w:r>
    </w:p>
    <w:p w:rsidR="00000000" w:rsidDel="00000000" w:rsidP="00000000" w:rsidRDefault="00000000" w:rsidRPr="00000000" w14:paraId="00000171">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following paragraphs set out the minimum requirements for the key stages of the work undertaken in the secure accredited environment, which are:</w:t>
      </w: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3">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Database design, maintenance and operation</w:t>
      </w:r>
      <w:r w:rsidDel="00000000" w:rsidR="00000000" w:rsidRPr="00000000">
        <w:rPr>
          <w:rtl w:val="0"/>
        </w:rPr>
      </w:r>
    </w:p>
    <w:p w:rsidR="00000000" w:rsidDel="00000000" w:rsidP="00000000" w:rsidRDefault="00000000" w:rsidRPr="00000000" w14:paraId="00000174">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Data reception and security</w:t>
      </w:r>
      <w:r w:rsidDel="00000000" w:rsidR="00000000" w:rsidRPr="00000000">
        <w:rPr>
          <w:rtl w:val="0"/>
        </w:rPr>
      </w:r>
    </w:p>
    <w:p w:rsidR="00000000" w:rsidDel="00000000" w:rsidP="00000000" w:rsidRDefault="00000000" w:rsidRPr="00000000" w14:paraId="00000175">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Processing - reading, formatting/standardising and cleaning the data</w:t>
      </w:r>
      <w:r w:rsidDel="00000000" w:rsidR="00000000" w:rsidRPr="00000000">
        <w:rPr>
          <w:rtl w:val="0"/>
        </w:rPr>
      </w:r>
    </w:p>
    <w:p w:rsidR="00000000" w:rsidDel="00000000" w:rsidP="00000000" w:rsidRDefault="00000000" w:rsidRPr="00000000" w14:paraId="00000176">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Data matching </w:t>
      </w:r>
      <w:r w:rsidDel="00000000" w:rsidR="00000000" w:rsidRPr="00000000">
        <w:rPr>
          <w:rtl w:val="0"/>
        </w:rPr>
      </w:r>
    </w:p>
    <w:p w:rsidR="00000000" w:rsidDel="00000000" w:rsidP="00000000" w:rsidRDefault="00000000" w:rsidRPr="00000000" w14:paraId="00000177">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Pre-Release - review &amp; filtering </w:t>
      </w:r>
      <w:r w:rsidDel="00000000" w:rsidR="00000000" w:rsidRPr="00000000">
        <w:rPr>
          <w:rtl w:val="0"/>
        </w:rPr>
      </w:r>
    </w:p>
    <w:p w:rsidR="00000000" w:rsidDel="00000000" w:rsidP="00000000" w:rsidRDefault="00000000" w:rsidRPr="00000000" w14:paraId="00000178">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Release of output through a secure portal</w:t>
      </w:r>
      <w:r w:rsidDel="00000000" w:rsidR="00000000" w:rsidRPr="00000000">
        <w:rPr>
          <w:rtl w:val="0"/>
        </w:rPr>
      </w:r>
    </w:p>
    <w:p w:rsidR="00000000" w:rsidDel="00000000" w:rsidP="00000000" w:rsidRDefault="00000000" w:rsidRPr="00000000" w14:paraId="00000179">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Retention of reference codes </w:t>
      </w:r>
      <w:r w:rsidDel="00000000" w:rsidR="00000000" w:rsidRPr="00000000">
        <w:rPr>
          <w:rtl w:val="0"/>
        </w:rPr>
      </w:r>
    </w:p>
    <w:p w:rsidR="00000000" w:rsidDel="00000000" w:rsidP="00000000" w:rsidRDefault="00000000" w:rsidRPr="00000000" w14:paraId="0000017A">
      <w:pPr>
        <w:numPr>
          <w:ilvl w:val="2"/>
          <w:numId w:val="10"/>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Data destruction and archiving of user comments</w:t>
      </w:r>
      <w:r w:rsidDel="00000000" w:rsidR="00000000" w:rsidRPr="00000000">
        <w:rPr>
          <w:rtl w:val="0"/>
        </w:rPr>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0" w:lineRule="auto"/>
        <w:ind w:left="792"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ind w:left="792"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Note</w:t>
      </w:r>
      <w:r w:rsidDel="00000000" w:rsidR="00000000" w:rsidRPr="00000000">
        <w:rPr>
          <w:rFonts w:ascii="Arial" w:cs="Arial" w:eastAsia="Arial" w:hAnsi="Arial"/>
          <w:color w:val="000000"/>
          <w:sz w:val="24"/>
          <w:szCs w:val="24"/>
          <w:rtl w:val="0"/>
        </w:rPr>
        <w:t xml:space="preserve"> - Data processing, matching and release is automated for FraudHub, AppCheck and ReCheck (including annual CTSPD).</w:t>
      </w:r>
    </w:p>
    <w:p w:rsidR="00000000" w:rsidDel="00000000" w:rsidP="00000000" w:rsidRDefault="00000000" w:rsidRPr="00000000" w14:paraId="0000017D">
      <w:pPr>
        <w:pStyle w:val="Heading2"/>
        <w:rPr>
          <w:rFonts w:ascii="Arial" w:cs="Arial" w:eastAsia="Arial" w:hAnsi="Arial"/>
        </w:rPr>
      </w:pPr>
      <w:bookmarkStart w:colFirst="0" w:colLast="0" w:name="_heading=h.1ci93xb" w:id="25"/>
      <w:bookmarkEnd w:id="25"/>
      <w:r w:rsidDel="00000000" w:rsidR="00000000" w:rsidRPr="00000000">
        <w:rPr>
          <w:rFonts w:ascii="Arial" w:cs="Arial" w:eastAsia="Arial" w:hAnsi="Arial"/>
          <w:rtl w:val="0"/>
        </w:rPr>
        <w:t xml:space="preserve">Database design, maintenance and operation</w:t>
      </w:r>
    </w:p>
    <w:p w:rsidR="00000000" w:rsidDel="00000000" w:rsidP="00000000" w:rsidRDefault="00000000" w:rsidRPr="00000000" w14:paraId="0000017E">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color w:val="000000"/>
          <w:sz w:val="24"/>
          <w:szCs w:val="24"/>
          <w:rtl w:val="0"/>
        </w:rPr>
        <w:t xml:space="preserve">The Supplier will be required to maintain a central database which includes a list of NFI Participants (and, in the case of NHS payroll data, site reference numbers that enable allocation of the dataset to the correct Participant), expected data submissions, actual data submissions, rejected data submissions, a record of all correspondence with Participants (particularly correspondence during data submission to support the PSFA policy on penalty fees for late or poor data), a list of user account holders and information relating to billing for the NFI services. The PSFA will facilitate access to any external data needed to undertake accuracy checks, as applicable. The Supplier will be required to validate the accuracy and completeness of the contact details in the central database on a rolling basis, so as to ensure a Senior Responsible Officer and Key Contact are nominated for each Participant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7F">
      <w:pPr>
        <w:pStyle w:val="Heading2"/>
        <w:rPr>
          <w:rFonts w:ascii="Arial" w:cs="Arial" w:eastAsia="Arial" w:hAnsi="Arial"/>
        </w:rPr>
      </w:pPr>
      <w:bookmarkStart w:colFirst="0" w:colLast="0" w:name="_heading=h.3whwml4" w:id="26"/>
      <w:bookmarkEnd w:id="26"/>
      <w:r w:rsidDel="00000000" w:rsidR="00000000" w:rsidRPr="00000000">
        <w:rPr>
          <w:rFonts w:ascii="Arial" w:cs="Arial" w:eastAsia="Arial" w:hAnsi="Arial"/>
          <w:rtl w:val="0"/>
        </w:rPr>
        <w:t xml:space="preserve">Data reception and security</w:t>
      </w:r>
    </w:p>
    <w:p w:rsidR="00000000" w:rsidDel="00000000" w:rsidP="00000000" w:rsidRDefault="00000000" w:rsidRPr="00000000" w14:paraId="00000180">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collection of data will be handled by the Supplier. </w:t>
      </w: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2">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Participants will upload data for National, AppCheck, ReCheck, Annual and Premium Council Tax Single Person Discount and FraudHub via a secure data file upload facility integrated into the secure NFI website. Although most data will come via this route some data may be submitted via other accepted secure routes. For example, AppCheck allows for data to be submitted by API or directly input. Occasionally SFTP and Transfer Your File (TYF) may be used for some file uploads and the additional functionality/ services outlined below.</w:t>
      </w: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4">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Participants need to be able to submit and delete data files (e.g. if they upload the incorrect file). All data received by the Supplier must be fully logged and held on secure NFI servers with access only by specified and vetted members of the Supplier’s project team. Data submitted for multiple organisations will need to be split between the different organisations.</w:t>
      </w: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6">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For AppCheck the PSFA requires direct manual input via a secure portal and Web Service/API functionality (call in and provide details back) from the outset. This will be on a per record basis and bulk via a file upload. </w:t>
      </w: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8">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For Premium Council Tax Single Person Discount the PSFA requires a Council Tax (CT) and Electoral Register (ER) file to be uploaded via a secure portal. The Supplier will process the data to check that quality standards are met. The CT and ER files are batched and sent via API to a CRA for additional intelligence to be added (i.e. that indicates the claimant may not live alone). The enhanced file, containing Yes/No flags, dates, etc., is returned for matching </w:t>
      </w:r>
      <w:r w:rsidDel="00000000" w:rsidR="00000000" w:rsidRPr="00000000">
        <w:rPr>
          <w:rFonts w:ascii="Arial" w:cs="Arial" w:eastAsia="Arial" w:hAnsi="Arial"/>
          <w:sz w:val="24"/>
          <w:szCs w:val="24"/>
          <w:rtl w:val="0"/>
        </w:rPr>
        <w:t xml:space="preserve">against</w:t>
      </w: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sz w:val="24"/>
          <w:szCs w:val="24"/>
          <w:rtl w:val="0"/>
        </w:rPr>
        <w:t xml:space="preserve">full</w:t>
      </w:r>
      <w:r w:rsidDel="00000000" w:rsidR="00000000" w:rsidRPr="00000000">
        <w:rPr>
          <w:rFonts w:ascii="Arial" w:cs="Arial" w:eastAsia="Arial" w:hAnsi="Arial"/>
          <w:color w:val="000000"/>
          <w:sz w:val="24"/>
          <w:szCs w:val="24"/>
          <w:rtl w:val="0"/>
        </w:rPr>
        <w:t xml:space="preserve"> NFI datasets. Resulting matches are released with a </w:t>
      </w:r>
      <w:r w:rsidDel="00000000" w:rsidR="00000000" w:rsidRPr="00000000">
        <w:rPr>
          <w:rFonts w:ascii="Arial" w:cs="Arial" w:eastAsia="Arial" w:hAnsi="Arial"/>
          <w:sz w:val="24"/>
          <w:szCs w:val="24"/>
          <w:rtl w:val="0"/>
        </w:rPr>
        <w:t xml:space="preserve">supporting</w:t>
      </w:r>
      <w:r w:rsidDel="00000000" w:rsidR="00000000" w:rsidRPr="00000000">
        <w:rPr>
          <w:rFonts w:ascii="Arial" w:cs="Arial" w:eastAsia="Arial" w:hAnsi="Arial"/>
          <w:color w:val="000000"/>
          <w:sz w:val="24"/>
          <w:szCs w:val="24"/>
          <w:rtl w:val="0"/>
        </w:rPr>
        <w:t xml:space="preserve"> front end dashboard that provides a </w:t>
      </w:r>
      <w:r w:rsidDel="00000000" w:rsidR="00000000" w:rsidRPr="00000000">
        <w:rPr>
          <w:rFonts w:ascii="Arial" w:cs="Arial" w:eastAsia="Arial" w:hAnsi="Arial"/>
          <w:sz w:val="24"/>
          <w:szCs w:val="24"/>
          <w:rtl w:val="0"/>
        </w:rPr>
        <w:t xml:space="preserve">summary</w:t>
      </w:r>
      <w:r w:rsidDel="00000000" w:rsidR="00000000" w:rsidRPr="00000000">
        <w:rPr>
          <w:rFonts w:ascii="Arial" w:cs="Arial" w:eastAsia="Arial" w:hAnsi="Arial"/>
          <w:color w:val="000000"/>
          <w:sz w:val="24"/>
          <w:szCs w:val="24"/>
          <w:rtl w:val="0"/>
        </w:rPr>
        <w:t xml:space="preserve"> view e.g. directs users to the highest </w:t>
      </w:r>
      <w:r w:rsidDel="00000000" w:rsidR="00000000" w:rsidRPr="00000000">
        <w:rPr>
          <w:rFonts w:ascii="Arial" w:cs="Arial" w:eastAsia="Arial" w:hAnsi="Arial"/>
          <w:sz w:val="24"/>
          <w:szCs w:val="24"/>
          <w:rtl w:val="0"/>
        </w:rPr>
        <w:t xml:space="preserve">priority</w:t>
      </w:r>
      <w:r w:rsidDel="00000000" w:rsidR="00000000" w:rsidRPr="00000000">
        <w:rPr>
          <w:rFonts w:ascii="Arial" w:cs="Arial" w:eastAsia="Arial" w:hAnsi="Arial"/>
          <w:color w:val="000000"/>
          <w:sz w:val="24"/>
          <w:szCs w:val="24"/>
          <w:rtl w:val="0"/>
        </w:rPr>
        <w:t xml:space="preserve"> matches or </w:t>
      </w:r>
      <w:r w:rsidDel="00000000" w:rsidR="00000000" w:rsidRPr="00000000">
        <w:rPr>
          <w:rFonts w:ascii="Arial" w:cs="Arial" w:eastAsia="Arial" w:hAnsi="Arial"/>
          <w:sz w:val="24"/>
          <w:szCs w:val="24"/>
          <w:rtl w:val="0"/>
        </w:rPr>
        <w:t xml:space="preserve">specific</w:t>
      </w:r>
      <w:r w:rsidDel="00000000" w:rsidR="00000000" w:rsidRPr="00000000">
        <w:rPr>
          <w:rFonts w:ascii="Arial" w:cs="Arial" w:eastAsia="Arial" w:hAnsi="Arial"/>
          <w:color w:val="000000"/>
          <w:sz w:val="24"/>
          <w:szCs w:val="24"/>
          <w:rtl w:val="0"/>
        </w:rPr>
        <w:t xml:space="preserve"> match types. </w:t>
      </w: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A">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Over the course of the NFI contract it is expected that the PSFA and Supplier will work to identify additional datasets that can enhance the NFI. Access to these for NFI would then be sought by the Supplier or PSFA e.g. databases that verify addresses. This could result in additional API links (for call outs and/or data downloads) and/or additional files being received via the data file upload.</w:t>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C">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A comprehensive audit trail must be maintained throughout the processing of the data including resubmissions. The Supplier will, at all times, need to demonstrate its arrangements for maintaining the integrity of the data. This may be tested at any stage through audit and/or penetration testing as per the Security Schedule 16 requirements.</w:t>
      </w: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E">
      <w:pPr>
        <w:numPr>
          <w:ilvl w:val="1"/>
          <w:numId w:val="18"/>
        </w:numPr>
        <w:ind w:left="792" w:hanging="432"/>
        <w:rPr/>
      </w:pPr>
      <w:r w:rsidDel="00000000" w:rsidR="00000000" w:rsidRPr="00000000">
        <w:rPr>
          <w:rFonts w:ascii="Arial" w:cs="Arial" w:eastAsia="Arial" w:hAnsi="Arial"/>
          <w:color w:val="000000"/>
          <w:sz w:val="24"/>
          <w:szCs w:val="24"/>
          <w:rtl w:val="0"/>
        </w:rPr>
        <w:t xml:space="preserve">The Supplier must proactively chase data that has been submitted in the wrong format (circa 2-3% of all submissions) or that has not been submitted on time to ensure that the majority of data passes quality checks and is loaded for matching prior to the cut off date for the national exercise (see Section </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 for indicative 2024/25 timeline and </w:t>
      </w:r>
      <w:hyperlink r:id="rId15">
        <w:r w:rsidDel="00000000" w:rsidR="00000000" w:rsidRPr="00000000">
          <w:rPr>
            <w:rFonts w:ascii="Arial" w:cs="Arial" w:eastAsia="Arial" w:hAnsi="Arial"/>
            <w:color w:val="000000"/>
            <w:sz w:val="24"/>
            <w:szCs w:val="24"/>
            <w:rtl w:val="0"/>
          </w:rPr>
          <w:t xml:space="preserve">GOV.UK</w:t>
        </w:r>
      </w:hyperlink>
      <w:r w:rsidDel="00000000" w:rsidR="00000000" w:rsidRPr="00000000">
        <w:rPr>
          <w:rFonts w:ascii="Arial" w:cs="Arial" w:eastAsia="Arial" w:hAnsi="Arial"/>
          <w:color w:val="000000"/>
          <w:sz w:val="24"/>
          <w:szCs w:val="24"/>
          <w:rtl w:val="0"/>
        </w:rPr>
        <w:t xml:space="preserve"> for the current timetable). Although mandatory Participants are legally obliged to submit the required data, some may experience difficulties in complying for technical and/or resource reasons. As a result, chasing for data submissions/re-submissions may require considerable time input by the Supplier to ensure that all data received by the deadline is processed ready for matching. This may take up to 42 working days over a 6 to 8-week period every two years.</w:t>
      </w:r>
      <w:r w:rsidDel="00000000" w:rsidR="00000000" w:rsidRPr="00000000">
        <w:rPr>
          <w:rtl w:val="0"/>
        </w:rPr>
      </w:r>
    </w:p>
    <w:p w:rsidR="00000000" w:rsidDel="00000000" w:rsidP="00000000" w:rsidRDefault="00000000" w:rsidRPr="00000000" w14:paraId="0000018F">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central logging database will be used continuously to generate Management Information (MI) relating to data receipt at Participant level and to generate communications with Participants (by email or directly from within the web application). For example, the MI will include; the date the dataset was received; date processed; date resubmission was requested (if applicable); communication sent; date resubmission was received; date resubmission was processed; date dataset was cleared for use; any outstanding submissions; data that did not meet data quality thresholds, etc.) </w:t>
      </w: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1">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All original data will be securely destroyed and rendered irrecoverable in accordance with the </w:t>
      </w:r>
      <w:hyperlink r:id="rId16">
        <w:r w:rsidDel="00000000" w:rsidR="00000000" w:rsidRPr="00000000">
          <w:rPr>
            <w:rFonts w:ascii="Arial" w:cs="Arial" w:eastAsia="Arial" w:hAnsi="Arial"/>
            <w:color w:val="0563c1"/>
            <w:sz w:val="24"/>
            <w:szCs w:val="24"/>
            <w:u w:val="single"/>
            <w:rtl w:val="0"/>
          </w:rPr>
          <w:t xml:space="preserve">Cabinet Office Code of Data Matching Practice and Data Deletion Schedule</w:t>
        </w:r>
      </w:hyperlink>
      <w:r w:rsidDel="00000000" w:rsidR="00000000" w:rsidRPr="00000000">
        <w:rPr>
          <w:rFonts w:ascii="Arial" w:cs="Arial" w:eastAsia="Arial" w:hAnsi="Arial"/>
          <w:sz w:val="24"/>
          <w:szCs w:val="24"/>
          <w:rtl w:val="0"/>
        </w:rPr>
        <w:t xml:space="preserve"> or in line with ad hoc requests</w:t>
      </w:r>
      <w:r w:rsidDel="00000000" w:rsidR="00000000" w:rsidRPr="00000000">
        <w:rPr>
          <w:rFonts w:ascii="Arial" w:cs="Arial" w:eastAsia="Arial" w:hAnsi="Arial"/>
          <w:color w:val="000000"/>
          <w:sz w:val="24"/>
          <w:szCs w:val="24"/>
          <w:rtl w:val="0"/>
        </w:rPr>
        <w:t xml:space="preserve">. This needs to be tailored by product and the date of receipt of data/last matching activity to adhere to the policy. Where possible this should be automated. Prior to this, archive files will need to be generated - to include full match details and any outcomes and comments recorded - and made available securely for Participants to access and download.</w:t>
      </w: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3">
      <w:pPr>
        <w:pStyle w:val="Heading2"/>
        <w:rPr>
          <w:rFonts w:ascii="Arial" w:cs="Arial" w:eastAsia="Arial" w:hAnsi="Arial"/>
        </w:rPr>
      </w:pPr>
      <w:bookmarkStart w:colFirst="0" w:colLast="0" w:name="_heading=h.2bn6wsx" w:id="27"/>
      <w:bookmarkEnd w:id="27"/>
      <w:r w:rsidDel="00000000" w:rsidR="00000000" w:rsidRPr="00000000">
        <w:rPr>
          <w:rFonts w:ascii="Arial" w:cs="Arial" w:eastAsia="Arial" w:hAnsi="Arial"/>
          <w:rtl w:val="0"/>
        </w:rPr>
        <w:t xml:space="preserve">Processing - reading, formatting/standardising, cleansing and automatically processing the data</w:t>
      </w:r>
    </w:p>
    <w:p w:rsidR="00000000" w:rsidDel="00000000" w:rsidP="00000000" w:rsidRDefault="00000000" w:rsidRPr="00000000" w14:paraId="00000194">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Participants will be requested to supply data in standard formats and to a common layout. The layout of application data is standardised around personal demographic and identifier information. </w:t>
      </w: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6">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A data specification for this data is defined (Participant </w:t>
      </w:r>
      <w:hyperlink r:id="rId17">
        <w:r w:rsidDel="00000000" w:rsidR="00000000" w:rsidRPr="00000000">
          <w:rPr>
            <w:rFonts w:ascii="Arial" w:cs="Arial" w:eastAsia="Arial" w:hAnsi="Arial"/>
            <w:color w:val="1155cc"/>
            <w:sz w:val="24"/>
            <w:szCs w:val="24"/>
            <w:u w:val="single"/>
            <w:rtl w:val="0"/>
          </w:rPr>
          <w:t xml:space="preserve">data specifications</w:t>
        </w:r>
      </w:hyperlink>
      <w:r w:rsidDel="00000000" w:rsidR="00000000" w:rsidRPr="00000000">
        <w:rPr>
          <w:rFonts w:ascii="Arial" w:cs="Arial" w:eastAsia="Arial" w:hAnsi="Arial"/>
          <w:color w:val="000000"/>
          <w:sz w:val="24"/>
          <w:szCs w:val="24"/>
          <w:rtl w:val="0"/>
        </w:rPr>
        <w:t xml:space="preserve"> are publicly available), but the Supplier will be required to cleanse the data to achieve a common/standard format in preparation for matching. A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articipant may submit multiple files that will need to be collated into one for matching purposes e.g. a county council may submit its staff payroll file as well as separate files for each school's payroll. For pricing purposes this will be counted as one file.</w:t>
      </w: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8">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For National data matching, before being passed for processing, all files must be quality checked (in chronological order of receipt unless otherwise instructed). </w:t>
      </w: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A">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may elect to automate some/all of these quality checks at the point of upload and automatically reject files that do not meet the required thresholds for NFI. The solution adopted may vary for the different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The NFI currently imposes penalty fees on bodies for data that is of poor quality or is received after the stated deadline. Thus, the Supplier must adopt processes to adequately record receipt of data and data rejected requiring resubmission and provide this in a timely manner to the NFI Team.</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C">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system proposed needs to be able to map the data against NFI data specifications. The user will need to be able to review any automated mapping and make any adjustments needed prior to the commencement of matching. </w:t>
      </w: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E">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current system does not require all fields from the data specification to be provided or mapped, but there are essential fields that must be provided. The user will not be able to progress without providing these. Appropriate measures need to be in place to ensure good quality data is provided for matching. The system should provide information to the Participant on the reasons for any failures.</w:t>
      </w: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0">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As part of the processing, the PSFA also requires the Supplier to process the data in chronological order, unless otherwise instructed, to when the data is received (this is vital for the application of Data Penalties), applying cleansing and correction processes as required. The PSFA is seeking innovation and input from the Supplier to ensure that the data matching is as effective as possible. The quality of the cleansing and processing is key to this. We will require the Supplier to uplift data quality where/if possible, working with Participants on an ongoing basis to identify areas for improvements as this impacts the quality of matches.</w:t>
      </w:r>
      <w:r w:rsidDel="00000000" w:rsidR="00000000" w:rsidRPr="00000000">
        <w:rPr>
          <w:rtl w:val="0"/>
        </w:rPr>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2">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Predetermined and bespoke management information reports will need to be available to the NFI Team to enable them to manage this process. </w:t>
      </w:r>
      <w:r w:rsidDel="00000000" w:rsidR="00000000" w:rsidRPr="00000000">
        <w:rPr>
          <w:rtl w:val="0"/>
        </w:rPr>
      </w:r>
    </w:p>
    <w:p w:rsidR="00000000" w:rsidDel="00000000" w:rsidP="00000000" w:rsidRDefault="00000000" w:rsidRPr="00000000" w14:paraId="000001A3">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sz w:val="24"/>
          <w:szCs w:val="24"/>
          <w:rtl w:val="0"/>
        </w:rPr>
        <w:t xml:space="preserve">Once data from the national exercise has been collated into datasets and data quality confirmed, the NFI pots of data (used for AppCheck, ReCheck, Annual and Premium Council Tax Single Person Discount and FraudHub) must be refreshed with this new data within a reasonable amount of time, for example within 4 weeks of match release. Data received from bulk providers on a more regular basis must be refreshed within 2 weeks of receipt. </w:t>
      </w:r>
      <w:r w:rsidDel="00000000" w:rsidR="00000000" w:rsidRPr="00000000">
        <w:rPr>
          <w:rtl w:val="0"/>
        </w:rPr>
      </w:r>
    </w:p>
    <w:p w:rsidR="00000000" w:rsidDel="00000000" w:rsidP="00000000" w:rsidRDefault="00000000" w:rsidRPr="00000000" w14:paraId="000001A4">
      <w:pPr>
        <w:pStyle w:val="Heading2"/>
        <w:rPr>
          <w:rFonts w:ascii="Arial" w:cs="Arial" w:eastAsia="Arial" w:hAnsi="Arial"/>
        </w:rPr>
      </w:pPr>
      <w:bookmarkStart w:colFirst="0" w:colLast="0" w:name="_heading=h.qsh70q" w:id="28"/>
      <w:bookmarkEnd w:id="28"/>
      <w:r w:rsidDel="00000000" w:rsidR="00000000" w:rsidRPr="00000000">
        <w:rPr>
          <w:rFonts w:ascii="Arial" w:cs="Arial" w:eastAsia="Arial" w:hAnsi="Arial"/>
          <w:rtl w:val="0"/>
        </w:rPr>
        <w:t xml:space="preserve">Data matching</w:t>
      </w:r>
    </w:p>
    <w:p w:rsidR="00000000" w:rsidDel="00000000" w:rsidP="00000000" w:rsidRDefault="00000000" w:rsidRPr="00000000" w14:paraId="000001A5">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PSFA requires sophisticated data matching/analytics/entity resolution (for example, the need for edit distance functions, name comparison functions, phonetic encoding and culturally sensitive), with risk scoring including use of predictive analytics or other tools that allow the logic to be refined based on the learnings from previous releases. This continuous feedback loop that learns and evolves over time will enable the benefits (i.e. amount of fraud and error prevented and detected) of the NFI to be maximised by its Participants. The risk scoring will be used both as part of the rules which determine the matches that are released and also by Participants, through web application functionality, to prioritise the matches to Participants’ risk appetite and resource capacity.</w:t>
      </w: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7">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required to make some data types available to third parties for matching. This may be via an established API or via an agreed external transfer of the datasets (e.g. SFTP or TYF). Equally the Supplier will be required to take receipt of the resulting matches (data and/or flags) and present these in the secure NFI web application. </w:t>
      </w: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9">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need to be able to match data originating from different files according to various criteria and conditions set by the NFI Team. For example, by surname, forename and date of birth, by National Insurance number, by address, and so on. </w:t>
      </w: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B">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expected to be innovative and demonstrate how they ensure the best matching accuracy, while minimising false positives.</w:t>
      </w: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There will be a significant number of match types undertaken against rule logic provided by the PSFA NFI Team. A list of existing combinations are provided as Appendix C. The actual matching combinations will evolve over the contract length so flexibility will be needed by the Supplier. Although every effort will be made to specify rules and test criteria to the supplier in advance, refinement may be needed during the matching period, often at short notice.</w:t>
      </w: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F">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For ReCheck and Fraud Hub, the matching will be fully automated and immediate once all the files for a specific job have been received (or the job administrator has elected to force the job to run). There will also be the option to match to a database of the live National records. The Participants select whether to fully activate this or only partially (i.e. match to a subset of the National records database). There will also be a requirement by PSFA to determine how the Supplier will continue to run matching retrospectively on submitted files to alert users of potential fraud. </w:t>
      </w:r>
      <w:r w:rsidDel="00000000" w:rsidR="00000000" w:rsidRPr="00000000">
        <w:rPr>
          <w:rtl w:val="0"/>
        </w:rPr>
      </w:r>
    </w:p>
    <w:p w:rsidR="00000000" w:rsidDel="00000000" w:rsidP="00000000" w:rsidRDefault="00000000" w:rsidRPr="00000000" w14:paraId="000001B0">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Supplier will also be required to source and provide access to third party datasets, either held by the Supplier outside of the NFI, or held by third party providers. For example, </w:t>
      </w:r>
      <w:r w:rsidDel="00000000" w:rsidR="00000000" w:rsidRPr="00000000">
        <w:rPr>
          <w:rFonts w:ascii="Arial" w:cs="Arial" w:eastAsia="Arial" w:hAnsi="Arial"/>
          <w:sz w:val="24"/>
          <w:szCs w:val="24"/>
          <w:rtl w:val="0"/>
        </w:rPr>
        <w:t xml:space="preserve">the NFI/Participants </w:t>
      </w:r>
      <w:r w:rsidDel="00000000" w:rsidR="00000000" w:rsidRPr="00000000">
        <w:rPr>
          <w:rFonts w:ascii="Arial" w:cs="Arial" w:eastAsia="Arial" w:hAnsi="Arial"/>
          <w:color w:val="000000"/>
          <w:sz w:val="24"/>
          <w:szCs w:val="24"/>
          <w:rtl w:val="0"/>
        </w:rPr>
        <w:t xml:space="preserve">currently includes an option to match to the GRO Disclosure of death registration information (DDRI) database (held by our current Supplier) and an option to match to an external Credit Reference Agency (CRA) data (via SFTP) to obtain Pre-Investigation Report or List Resident Report (See </w:t>
      </w:r>
      <w:hyperlink w:anchor="bookmark=id.qwrh8m8o2bs">
        <w:r w:rsidDel="00000000" w:rsidR="00000000" w:rsidRPr="00000000">
          <w:rPr>
            <w:rFonts w:ascii="Arial" w:cs="Arial" w:eastAsia="Arial" w:hAnsi="Arial"/>
            <w:color w:val="000000"/>
            <w:sz w:val="24"/>
            <w:szCs w:val="24"/>
            <w:rtl w:val="0"/>
          </w:rPr>
          <w:t xml:space="preserve">Appendix D</w:t>
        </w:r>
      </w:hyperlink>
      <w:r w:rsidDel="00000000" w:rsidR="00000000" w:rsidRPr="00000000">
        <w:rPr>
          <w:rFonts w:ascii="Arial" w:cs="Arial" w:eastAsia="Arial" w:hAnsi="Arial"/>
          <w:color w:val="000000"/>
          <w:sz w:val="24"/>
          <w:szCs w:val="24"/>
          <w:rtl w:val="0"/>
        </w:rPr>
        <w:t xml:space="preserve"> for examples) for all products including the enhanced batch single person discount matching. We expect the Supplier to secure equivalent services on behalf of the PSFA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B1">
      <w:pPr>
        <w:pStyle w:val="Heading2"/>
        <w:rPr>
          <w:rFonts w:ascii="Arial" w:cs="Arial" w:eastAsia="Arial" w:hAnsi="Arial"/>
        </w:rPr>
      </w:pPr>
      <w:bookmarkStart w:colFirst="0" w:colLast="0" w:name="_heading=h.3as4poj" w:id="29"/>
      <w:bookmarkEnd w:id="29"/>
      <w:r w:rsidDel="00000000" w:rsidR="00000000" w:rsidRPr="00000000">
        <w:rPr>
          <w:rFonts w:ascii="Arial" w:cs="Arial" w:eastAsia="Arial" w:hAnsi="Arial"/>
          <w:rtl w:val="0"/>
        </w:rPr>
        <w:t xml:space="preserve">Pre-Release - Review &amp; Filtering</w:t>
      </w:r>
    </w:p>
    <w:p w:rsidR="00000000" w:rsidDel="00000000" w:rsidP="00000000" w:rsidRDefault="00000000" w:rsidRPr="00000000" w14:paraId="000001B2">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PSFA is seeking a process that allows them to undertake a further quality review of all matches, supported by the availability of metrics, and outlier analysis, with the ability to adjust (predefined filters and customised) and see the impact immediately, to ensure only the best quality matches are released in as efficient a way as possible. The Supplier will need to provide a view of the matches before and after the rules have been applied as well as a view of just those impacted (added/removed) as a result. </w:t>
      </w: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4">
      <w:pPr>
        <w:numPr>
          <w:ilvl w:val="1"/>
          <w:numId w:val="18"/>
        </w:numPr>
        <w:spacing w:after="0" w:lineRule="auto"/>
        <w:ind w:left="792" w:hanging="432"/>
        <w:rPr/>
      </w:pPr>
      <w:r w:rsidDel="00000000" w:rsidR="00000000" w:rsidRPr="00000000">
        <w:rPr>
          <w:rFonts w:ascii="Arial" w:cs="Arial" w:eastAsia="Arial" w:hAnsi="Arial"/>
          <w:color w:val="000000"/>
          <w:sz w:val="24"/>
          <w:szCs w:val="24"/>
          <w:rtl w:val="0"/>
        </w:rPr>
        <w:t xml:space="preserve">The process must incorporate risk scoring, which is also available for users to view and manipulate e.g. to meet their risk appetite (matches that are criteria for review) - see functionality requirements. </w:t>
      </w:r>
      <w:r w:rsidDel="00000000" w:rsidR="00000000" w:rsidRPr="00000000">
        <w:rPr>
          <w:rtl w:val="0"/>
        </w:rPr>
      </w:r>
    </w:p>
    <w:p w:rsidR="00000000" w:rsidDel="00000000" w:rsidP="00000000" w:rsidRDefault="00000000" w:rsidRPr="00000000" w14:paraId="000001B5">
      <w:pP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6">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Following this the Supplier will need to provide updated key metrics and outlier analysis, including any additional information that cannot be provided earlier in the process. These will need to be reviewed and any issues fully investigated and a way forward established/actioned. The PSFA NFI Team will be fully sighted and able to feed into this process as applicable.</w:t>
      </w: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8">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Supplier may wish to apply different automated solutions for each of the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Currently AppCheck, FraudHub and ReCheck are fully automated whereas the National exercise and Premium Council Tax Single Person Discount includes the stages of manual intervention outlined.</w:t>
      </w:r>
      <w:r w:rsidDel="00000000" w:rsidR="00000000" w:rsidRPr="00000000">
        <w:rPr>
          <w:rtl w:val="0"/>
        </w:rPr>
      </w:r>
    </w:p>
    <w:p w:rsidR="00000000" w:rsidDel="00000000" w:rsidP="00000000" w:rsidRDefault="00000000" w:rsidRPr="00000000" w14:paraId="000001B9">
      <w:pPr>
        <w:pStyle w:val="Heading2"/>
        <w:rPr>
          <w:rFonts w:ascii="Arial" w:cs="Arial" w:eastAsia="Arial" w:hAnsi="Arial"/>
        </w:rPr>
      </w:pPr>
      <w:bookmarkStart w:colFirst="0" w:colLast="0" w:name="_heading=h.1pxezwc" w:id="30"/>
      <w:bookmarkEnd w:id="30"/>
      <w:r w:rsidDel="00000000" w:rsidR="00000000" w:rsidRPr="00000000">
        <w:rPr>
          <w:rFonts w:ascii="Arial" w:cs="Arial" w:eastAsia="Arial" w:hAnsi="Arial"/>
          <w:rtl w:val="0"/>
        </w:rPr>
        <w:t xml:space="preserve">Output</w:t>
      </w:r>
    </w:p>
    <w:p w:rsidR="00000000" w:rsidDel="00000000" w:rsidP="00000000" w:rsidRDefault="00000000" w:rsidRPr="00000000" w14:paraId="000001BA">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Output from the matching will be hosted in a suitable secure internet platform that allows password protected access to data matches, management information, administration, guidance etc, is user friendly and adheres to the GOV.UK </w:t>
      </w:r>
      <w:hyperlink r:id="rId18">
        <w:r w:rsidDel="00000000" w:rsidR="00000000" w:rsidRPr="00000000">
          <w:rPr>
            <w:rFonts w:ascii="Arial" w:cs="Arial" w:eastAsia="Arial" w:hAnsi="Arial"/>
            <w:color w:val="0563c1"/>
            <w:sz w:val="24"/>
            <w:szCs w:val="24"/>
            <w:u w:val="single"/>
            <w:rtl w:val="0"/>
          </w:rPr>
          <w:t xml:space="preserve">Service Standard</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BC">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In addition, API functionality is required from the outset to allow Participants to securely receive the details of the data matches on systems hosted outside the NFI environment (for example, some private sector Participants using AppCheck have their matches pushed to</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third-party fraud prevention and detection software). The Supplier will do regular ‘audits’ of UAT and Prod/Live environments to make sure they are all consistent.</w:t>
      </w:r>
      <w:r w:rsidDel="00000000" w:rsidR="00000000" w:rsidRPr="00000000">
        <w:rPr>
          <w:rtl w:val="0"/>
        </w:rPr>
      </w:r>
    </w:p>
    <w:p w:rsidR="00000000" w:rsidDel="00000000" w:rsidP="00000000" w:rsidRDefault="00000000" w:rsidRPr="00000000" w14:paraId="000001BD">
      <w:pPr>
        <w:pStyle w:val="Heading2"/>
        <w:rPr>
          <w:rFonts w:ascii="Arial" w:cs="Arial" w:eastAsia="Arial" w:hAnsi="Arial"/>
        </w:rPr>
      </w:pPr>
      <w:bookmarkStart w:colFirst="0" w:colLast="0" w:name="_heading=h.49x2ik5" w:id="31"/>
      <w:bookmarkEnd w:id="31"/>
      <w:r w:rsidDel="00000000" w:rsidR="00000000" w:rsidRPr="00000000">
        <w:rPr>
          <w:rFonts w:ascii="Arial" w:cs="Arial" w:eastAsia="Arial" w:hAnsi="Arial"/>
          <w:rtl w:val="0"/>
        </w:rPr>
        <w:t xml:space="preserve">Reference codes and data destruction</w:t>
      </w:r>
    </w:p>
    <w:p w:rsidR="00000000" w:rsidDel="00000000" w:rsidP="00000000" w:rsidRDefault="00000000" w:rsidRPr="00000000" w14:paraId="000001BE">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In line with the Cabinet Office </w:t>
      </w:r>
      <w:hyperlink r:id="rId19">
        <w:r w:rsidDel="00000000" w:rsidR="00000000" w:rsidRPr="00000000">
          <w:rPr>
            <w:rFonts w:ascii="Arial" w:cs="Arial" w:eastAsia="Arial" w:hAnsi="Arial"/>
            <w:color w:val="0563c1"/>
            <w:sz w:val="24"/>
            <w:szCs w:val="24"/>
            <w:u w:val="single"/>
            <w:rtl w:val="0"/>
          </w:rPr>
          <w:t xml:space="preserve">Code of Data Matching Practice and Data Deletion Schedule</w:t>
        </w:r>
      </w:hyperlink>
      <w:r w:rsidDel="00000000" w:rsidR="00000000" w:rsidRPr="00000000">
        <w:rPr>
          <w:rFonts w:ascii="Arial" w:cs="Arial" w:eastAsia="Arial" w:hAnsi="Arial"/>
          <w:color w:val="000000"/>
          <w:sz w:val="24"/>
          <w:szCs w:val="24"/>
          <w:rtl w:val="0"/>
        </w:rPr>
        <w:t xml:space="preserve">, all original data will be destroyed and rendered irrecoverable. The exception to this will be that the Supplier can retain an encrypted set of reference codes (including match status and comment trail), with the purpose of removing duplicate matches in subsequent matching cycles. </w:t>
      </w: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0">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Prior to this, archive files will need to be generated - to include full match details and any outcomes and comments recorded - and made available securely for Participants to access.</w:t>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2">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sz w:val="24"/>
          <w:szCs w:val="24"/>
          <w:rtl w:val="0"/>
        </w:rPr>
        <w:t xml:space="preserve">The process of data deletion should be automated where possible or otherwise adhere to the NFI Data Deletion Schedule.</w:t>
      </w: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4">
      <w:pPr>
        <w:pStyle w:val="Heading1"/>
        <w:rPr>
          <w:rFonts w:ascii="Arial" w:cs="Arial" w:eastAsia="Arial" w:hAnsi="Arial"/>
        </w:rPr>
      </w:pPr>
      <w:bookmarkStart w:colFirst="0" w:colLast="0" w:name="_heading=h.2p2csry" w:id="32"/>
      <w:bookmarkEnd w:id="32"/>
      <w:r w:rsidDel="00000000" w:rsidR="00000000" w:rsidRPr="00000000">
        <w:rPr>
          <w:rFonts w:ascii="Arial" w:cs="Arial" w:eastAsia="Arial" w:hAnsi="Arial"/>
          <w:rtl w:val="0"/>
        </w:rPr>
        <w:t xml:space="preserve">Required functionality for the proposed solution that allows secure user access to matches</w:t>
      </w:r>
    </w:p>
    <w:p w:rsidR="00000000" w:rsidDel="00000000" w:rsidP="00000000" w:rsidRDefault="00000000" w:rsidRPr="00000000" w14:paraId="000001C5">
      <w:pPr>
        <w:pStyle w:val="Heading2"/>
        <w:rPr>
          <w:rFonts w:ascii="Arial" w:cs="Arial" w:eastAsia="Arial" w:hAnsi="Arial"/>
        </w:rPr>
      </w:pPr>
      <w:bookmarkStart w:colFirst="0" w:colLast="0" w:name="_heading=h.oxf0qkww4xkl" w:id="33"/>
      <w:bookmarkEnd w:id="33"/>
      <w:r w:rsidDel="00000000" w:rsidR="00000000" w:rsidRPr="00000000">
        <w:rPr>
          <w:rtl w:val="0"/>
        </w:rPr>
      </w:r>
    </w:p>
    <w:p w:rsidR="00000000" w:rsidDel="00000000" w:rsidP="00000000" w:rsidRDefault="00000000" w:rsidRPr="00000000" w14:paraId="000001C6">
      <w:pPr>
        <w:pStyle w:val="Heading2"/>
        <w:rPr>
          <w:rFonts w:ascii="Arial" w:cs="Arial" w:eastAsia="Arial" w:hAnsi="Arial"/>
        </w:rPr>
      </w:pPr>
      <w:bookmarkStart w:colFirst="0" w:colLast="0" w:name="_heading=h.3o7alnk" w:id="34"/>
      <w:bookmarkEnd w:id="34"/>
      <w:r w:rsidDel="00000000" w:rsidR="00000000" w:rsidRPr="00000000">
        <w:rPr>
          <w:rFonts w:ascii="Arial" w:cs="Arial" w:eastAsia="Arial" w:hAnsi="Arial"/>
          <w:rtl w:val="0"/>
        </w:rPr>
        <w:t xml:space="preserve">User Account Management</w:t>
      </w:r>
    </w:p>
    <w:p w:rsidR="00000000" w:rsidDel="00000000" w:rsidP="00000000" w:rsidRDefault="00000000" w:rsidRPr="00000000" w14:paraId="000001C7">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One user administration function covering all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to include:</w:t>
      </w: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0" w:lineRule="auto"/>
        <w:ind w:left="122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9">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organisational level accounts </w:t>
      </w:r>
      <w:r w:rsidDel="00000000" w:rsidR="00000000" w:rsidRPr="00000000">
        <w:rPr>
          <w:rtl w:val="0"/>
        </w:rPr>
      </w:r>
    </w:p>
    <w:p w:rsidR="00000000" w:rsidDel="00000000" w:rsidP="00000000" w:rsidRDefault="00000000" w:rsidRPr="00000000" w14:paraId="000001CA">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hierarchy of user level account with flexibility to add more levels</w:t>
      </w:r>
      <w:r w:rsidDel="00000000" w:rsidR="00000000" w:rsidRPr="00000000">
        <w:rPr>
          <w:rtl w:val="0"/>
        </w:rPr>
      </w:r>
    </w:p>
    <w:p w:rsidR="00000000" w:rsidDel="00000000" w:rsidP="00000000" w:rsidRDefault="00000000" w:rsidRPr="00000000" w14:paraId="000001CB">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individual user accounts linked to one or multiple organisational accounts with the ability to switch between accounts.</w:t>
      </w: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0" w:lineRule="auto"/>
        <w:ind w:left="0" w:firstLine="0"/>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color w:val="2f5496"/>
          <w:sz w:val="26"/>
          <w:szCs w:val="26"/>
          <w:rtl w:val="0"/>
        </w:rPr>
        <w:t xml:space="preserve">Outline of required functionality </w:t>
      </w:r>
      <w:r w:rsidDel="00000000" w:rsidR="00000000" w:rsidRPr="00000000">
        <w:rPr>
          <w:rtl w:val="0"/>
        </w:rPr>
      </w:r>
    </w:p>
    <w:p w:rsidR="00000000" w:rsidDel="00000000" w:rsidP="00000000" w:rsidRDefault="00000000" w:rsidRPr="00000000" w14:paraId="000001CE">
      <w:pPr>
        <w:numPr>
          <w:ilvl w:val="1"/>
          <w:numId w:val="18"/>
        </w:numPr>
        <w:spacing w:after="0" w:before="240" w:lineRule="auto"/>
        <w:ind w:left="792" w:hanging="432"/>
        <w:rPr/>
      </w:pPr>
      <w:r w:rsidDel="00000000" w:rsidR="00000000" w:rsidRPr="00000000">
        <w:rPr>
          <w:rFonts w:ascii="Arial" w:cs="Arial" w:eastAsia="Arial" w:hAnsi="Arial"/>
          <w:sz w:val="24"/>
          <w:szCs w:val="24"/>
          <w:rtl w:val="0"/>
        </w:rPr>
        <w:t xml:space="preserve">We are continually seeking to enhance the user experience and look for suggestions from the Supplier to continuously improve the NFI Products. The aim is that the Supplier replicates the current standards, as a minimum, or provides enhanced functionality. The minimum requirements include, but are not limited to the following: </w:t>
      </w:r>
      <w:r w:rsidDel="00000000" w:rsidR="00000000" w:rsidRPr="00000000">
        <w:rPr>
          <w:rtl w:val="0"/>
        </w:rPr>
      </w:r>
    </w:p>
    <w:p w:rsidR="00000000" w:rsidDel="00000000" w:rsidP="00000000" w:rsidRDefault="00000000" w:rsidRPr="00000000" w14:paraId="000001CF">
      <w:pPr>
        <w:spacing w:after="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0">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User Account Management</w:t>
      </w:r>
    </w:p>
    <w:p w:rsidR="00000000" w:rsidDel="00000000" w:rsidP="00000000" w:rsidRDefault="00000000" w:rsidRPr="00000000" w14:paraId="000001D1">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Navigation</w:t>
      </w:r>
    </w:p>
    <w:p w:rsidR="00000000" w:rsidDel="00000000" w:rsidP="00000000" w:rsidRDefault="00000000" w:rsidRPr="00000000" w14:paraId="000001D2">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Data Upload</w:t>
      </w:r>
    </w:p>
    <w:p w:rsidR="00000000" w:rsidDel="00000000" w:rsidP="00000000" w:rsidRDefault="00000000" w:rsidRPr="00000000" w14:paraId="000001D3">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Data download</w:t>
      </w:r>
    </w:p>
    <w:p w:rsidR="00000000" w:rsidDel="00000000" w:rsidP="00000000" w:rsidRDefault="00000000" w:rsidRPr="00000000" w14:paraId="000001D4">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Guidance</w:t>
      </w:r>
    </w:p>
    <w:p w:rsidR="00000000" w:rsidDel="00000000" w:rsidP="00000000" w:rsidRDefault="00000000" w:rsidRPr="00000000" w14:paraId="000001D5">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Communications</w:t>
      </w:r>
    </w:p>
    <w:p w:rsidR="00000000" w:rsidDel="00000000" w:rsidP="00000000" w:rsidRDefault="00000000" w:rsidRPr="00000000" w14:paraId="000001D6">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Matches – summary level </w:t>
      </w:r>
    </w:p>
    <w:p w:rsidR="00000000" w:rsidDel="00000000" w:rsidP="00000000" w:rsidRDefault="00000000" w:rsidRPr="00000000" w14:paraId="000001D7">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Matches – detailed level</w:t>
      </w:r>
    </w:p>
    <w:p w:rsidR="00000000" w:rsidDel="00000000" w:rsidP="00000000" w:rsidRDefault="00000000" w:rsidRPr="00000000" w14:paraId="000001D8">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Outcomes from investigations</w:t>
      </w:r>
    </w:p>
    <w:p w:rsidR="00000000" w:rsidDel="00000000" w:rsidP="00000000" w:rsidRDefault="00000000" w:rsidRPr="00000000" w14:paraId="000001D9">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Management information</w:t>
      </w:r>
    </w:p>
    <w:p w:rsidR="00000000" w:rsidDel="00000000" w:rsidP="00000000" w:rsidRDefault="00000000" w:rsidRPr="00000000" w14:paraId="000001DA">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Privacy notice compliance declarations</w:t>
      </w:r>
    </w:p>
    <w:p w:rsidR="00000000" w:rsidDel="00000000" w:rsidP="00000000" w:rsidRDefault="00000000" w:rsidRPr="00000000" w14:paraId="000001DB">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Security compliance declarations</w:t>
      </w:r>
    </w:p>
    <w:p w:rsidR="00000000" w:rsidDel="00000000" w:rsidP="00000000" w:rsidRDefault="00000000" w:rsidRPr="00000000" w14:paraId="000001DC">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Data quality</w:t>
      </w:r>
    </w:p>
    <w:p w:rsidR="00000000" w:rsidDel="00000000" w:rsidP="00000000" w:rsidRDefault="00000000" w:rsidRPr="00000000" w14:paraId="000001DD">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Membership Services Administration</w:t>
      </w:r>
    </w:p>
    <w:p w:rsidR="00000000" w:rsidDel="00000000" w:rsidP="00000000" w:rsidRDefault="00000000" w:rsidRPr="00000000" w14:paraId="000001DE">
      <w:pPr>
        <w:numPr>
          <w:ilvl w:val="2"/>
          <w:numId w:val="19"/>
        </w:numP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NFI Billing </w:t>
      </w:r>
    </w:p>
    <w:p w:rsidR="00000000" w:rsidDel="00000000" w:rsidP="00000000" w:rsidRDefault="00000000" w:rsidRPr="00000000" w14:paraId="000001DF">
      <w:pPr>
        <w:spacing w:after="0" w:lineRule="auto"/>
        <w:ind w:left="792" w:firstLine="0"/>
        <w:rPr/>
      </w:pPr>
      <w:r w:rsidDel="00000000" w:rsidR="00000000" w:rsidRPr="00000000">
        <w:rPr>
          <w:rtl w:val="0"/>
        </w:rPr>
      </w:r>
    </w:p>
    <w:p w:rsidR="00000000" w:rsidDel="00000000" w:rsidP="00000000" w:rsidRDefault="00000000" w:rsidRPr="00000000" w14:paraId="000001E0">
      <w:pPr>
        <w:numPr>
          <w:ilvl w:val="1"/>
          <w:numId w:val="18"/>
        </w:numPr>
        <w:ind w:left="792" w:hanging="432"/>
        <w:rPr/>
      </w:pPr>
      <w:r w:rsidDel="00000000" w:rsidR="00000000" w:rsidRPr="00000000">
        <w:rPr>
          <w:rFonts w:ascii="Arial" w:cs="Arial" w:eastAsia="Arial" w:hAnsi="Arial"/>
          <w:sz w:val="24"/>
          <w:szCs w:val="24"/>
          <w:rtl w:val="0"/>
        </w:rPr>
        <w:t xml:space="preserve">The supplier should be prioritising further features and improvement of the NFI product based on user research and business needs, in accordance with the </w:t>
      </w:r>
      <w:hyperlink r:id="rId20">
        <w:r w:rsidDel="00000000" w:rsidR="00000000" w:rsidRPr="00000000">
          <w:rPr>
            <w:rFonts w:ascii="Arial" w:cs="Arial" w:eastAsia="Arial" w:hAnsi="Arial"/>
            <w:color w:val="0563c1"/>
            <w:sz w:val="24"/>
            <w:szCs w:val="24"/>
            <w:u w:val="single"/>
            <w:rtl w:val="0"/>
          </w:rPr>
          <w:t xml:space="preserve">Government service standard</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E1">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sw</w:t>
      </w:r>
      <w:r w:rsidDel="00000000" w:rsidR="00000000" w:rsidRPr="00000000">
        <w:rPr>
          <w:rFonts w:ascii="Arial" w:cs="Arial" w:eastAsia="Arial" w:hAnsi="Arial"/>
          <w:color w:val="000000"/>
          <w:sz w:val="24"/>
          <w:szCs w:val="24"/>
          <w:rtl w:val="0"/>
        </w:rPr>
        <w:t xml:space="preserve">itch between accounts </w:t>
      </w:r>
      <w:r w:rsidDel="00000000" w:rsidR="00000000" w:rsidRPr="00000000">
        <w:rPr>
          <w:rtl w:val="0"/>
        </w:rPr>
      </w:r>
    </w:p>
    <w:p w:rsidR="00000000" w:rsidDel="00000000" w:rsidP="00000000" w:rsidRDefault="00000000" w:rsidRPr="00000000" w14:paraId="000001E2">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ability to set permissions for individual accounts (with default permissions based on account level) </w:t>
      </w:r>
      <w:r w:rsidDel="00000000" w:rsidR="00000000" w:rsidRPr="00000000">
        <w:rPr>
          <w:rtl w:val="0"/>
        </w:rPr>
      </w:r>
    </w:p>
    <w:p w:rsidR="00000000" w:rsidDel="00000000" w:rsidP="00000000" w:rsidRDefault="00000000" w:rsidRPr="00000000" w14:paraId="000001E3">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secure access - multi-factor authentication </w:t>
      </w:r>
      <w:r w:rsidDel="00000000" w:rsidR="00000000" w:rsidRPr="00000000">
        <w:rPr>
          <w:rtl w:val="0"/>
        </w:rPr>
      </w:r>
    </w:p>
    <w:p w:rsidR="00000000" w:rsidDel="00000000" w:rsidP="00000000" w:rsidRDefault="00000000" w:rsidRPr="00000000" w14:paraId="000001E4">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auto suppression of accounts after period of non-activity</w:t>
      </w:r>
      <w:r w:rsidDel="00000000" w:rsidR="00000000" w:rsidRPr="00000000">
        <w:rPr>
          <w:rtl w:val="0"/>
        </w:rPr>
      </w:r>
    </w:p>
    <w:p w:rsidR="00000000" w:rsidDel="00000000" w:rsidP="00000000" w:rsidRDefault="00000000" w:rsidRPr="00000000" w14:paraId="000001E5">
      <w:pPr>
        <w:numPr>
          <w:ilvl w:val="2"/>
          <w:numId w:val="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commencement date and expiration date option for temporary accounts</w:t>
      </w:r>
      <w:r w:rsidDel="00000000" w:rsidR="00000000" w:rsidRPr="00000000">
        <w:rPr>
          <w:rtl w:val="0"/>
        </w:rPr>
      </w:r>
    </w:p>
    <w:p w:rsidR="00000000" w:rsidDel="00000000" w:rsidP="00000000" w:rsidRDefault="00000000" w:rsidRPr="00000000" w14:paraId="000001E6">
      <w:pPr>
        <w:numPr>
          <w:ilvl w:val="2"/>
          <w:numId w:val="6"/>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billing name, billing address, vendor number and purchase order number (downloadable)</w:t>
      </w:r>
      <w:r w:rsidDel="00000000" w:rsidR="00000000" w:rsidRPr="00000000">
        <w:rPr>
          <w:rtl w:val="0"/>
        </w:rPr>
      </w:r>
    </w:p>
    <w:p w:rsidR="00000000" w:rsidDel="00000000" w:rsidP="00000000" w:rsidRDefault="00000000" w:rsidRPr="00000000" w14:paraId="000001E7">
      <w:pPr>
        <w:pStyle w:val="Heading2"/>
        <w:spacing w:after="200" w:lineRule="auto"/>
        <w:rPr>
          <w:rFonts w:ascii="Arial" w:cs="Arial" w:eastAsia="Arial" w:hAnsi="Arial"/>
        </w:rPr>
      </w:pPr>
      <w:bookmarkStart w:colFirst="0" w:colLast="0" w:name="_heading=h.23ckvvd" w:id="35"/>
      <w:bookmarkEnd w:id="35"/>
      <w:r w:rsidDel="00000000" w:rsidR="00000000" w:rsidRPr="00000000">
        <w:rPr>
          <w:rFonts w:ascii="Arial" w:cs="Arial" w:eastAsia="Arial" w:hAnsi="Arial"/>
          <w:rtl w:val="0"/>
        </w:rPr>
        <w:t xml:space="preserve">Navigation</w:t>
      </w:r>
    </w:p>
    <w:p w:rsidR="00000000" w:rsidDel="00000000" w:rsidP="00000000" w:rsidRDefault="00000000" w:rsidRPr="00000000" w14:paraId="000001E8">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proposed solution will need to interface with each NFI product via an overarching Home page (or similar) with clear navigation.</w:t>
      </w:r>
      <w:r w:rsidDel="00000000" w:rsidR="00000000" w:rsidRPr="00000000">
        <w:rPr>
          <w:rtl w:val="0"/>
        </w:rPr>
      </w:r>
    </w:p>
    <w:p w:rsidR="00000000" w:rsidDel="00000000" w:rsidP="00000000" w:rsidRDefault="00000000" w:rsidRPr="00000000" w14:paraId="000001E9">
      <w:pPr>
        <w:pStyle w:val="Heading2"/>
        <w:rPr>
          <w:rFonts w:ascii="Arial" w:cs="Arial" w:eastAsia="Arial" w:hAnsi="Arial"/>
        </w:rPr>
      </w:pPr>
      <w:bookmarkStart w:colFirst="0" w:colLast="0" w:name="_heading=h.ihv636" w:id="36"/>
      <w:bookmarkEnd w:id="36"/>
      <w:r w:rsidDel="00000000" w:rsidR="00000000" w:rsidRPr="00000000">
        <w:rPr>
          <w:rFonts w:ascii="Arial" w:cs="Arial" w:eastAsia="Arial" w:hAnsi="Arial"/>
          <w:rtl w:val="0"/>
        </w:rPr>
        <w:t xml:space="preserve">Data Upload</w:t>
      </w:r>
    </w:p>
    <w:p w:rsidR="00000000" w:rsidDel="00000000" w:rsidP="00000000" w:rsidRDefault="00000000" w:rsidRPr="00000000" w14:paraId="000001EA">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A method whereby a Participant can submit data securely for each product. This may be using a data upload tool/wizard.</w:t>
      </w: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EC">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For AppCheck, a mechanism that allows users to directly and manually input details of an individual applicant or a batch file containing multiple applicants is required.</w:t>
      </w:r>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EE">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AppCheck will also have the ability to receive, read and match data via API. The results, full disclosure or a set of flags, will also be released via API.</w:t>
      </w:r>
      <w:r w:rsidDel="00000000" w:rsidR="00000000" w:rsidRPr="00000000">
        <w:rPr>
          <w:rtl w:val="0"/>
        </w:rPr>
      </w:r>
    </w:p>
    <w:p w:rsidR="00000000" w:rsidDel="00000000" w:rsidP="00000000" w:rsidRDefault="00000000" w:rsidRPr="00000000" w14:paraId="000001EF">
      <w:pPr>
        <w:pStyle w:val="Heading2"/>
        <w:rPr>
          <w:rFonts w:ascii="Arial" w:cs="Arial" w:eastAsia="Arial" w:hAnsi="Arial"/>
        </w:rPr>
      </w:pPr>
      <w:bookmarkStart w:colFirst="0" w:colLast="0" w:name="_heading=h.32hioqz" w:id="37"/>
      <w:bookmarkEnd w:id="37"/>
      <w:r w:rsidDel="00000000" w:rsidR="00000000" w:rsidRPr="00000000">
        <w:rPr>
          <w:rFonts w:ascii="Arial" w:cs="Arial" w:eastAsia="Arial" w:hAnsi="Arial"/>
          <w:rtl w:val="0"/>
        </w:rPr>
        <w:t xml:space="preserve">Data download</w:t>
      </w:r>
    </w:p>
    <w:p w:rsidR="00000000" w:rsidDel="00000000" w:rsidP="00000000" w:rsidRDefault="00000000" w:rsidRPr="00000000" w14:paraId="000001F0">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color w:val="000000"/>
          <w:sz w:val="24"/>
          <w:szCs w:val="24"/>
          <w:rtl w:val="0"/>
        </w:rPr>
        <w:t xml:space="preserve">Ability for a System Architect user (PSFA NFI Team or Supplier staff) to place a file on a secure platform to be downloaded by a nominated user.</w:t>
      </w:r>
      <w:r w:rsidDel="00000000" w:rsidR="00000000" w:rsidRPr="00000000">
        <w:rPr>
          <w:rtl w:val="0"/>
        </w:rPr>
      </w:r>
    </w:p>
    <w:p w:rsidR="00000000" w:rsidDel="00000000" w:rsidP="00000000" w:rsidRDefault="00000000" w:rsidRPr="00000000" w14:paraId="000001F1">
      <w:pPr>
        <w:pStyle w:val="Heading2"/>
        <w:rPr>
          <w:rFonts w:ascii="Arial" w:cs="Arial" w:eastAsia="Arial" w:hAnsi="Arial"/>
        </w:rPr>
      </w:pPr>
      <w:bookmarkStart w:colFirst="0" w:colLast="0" w:name="_heading=h.1hmsyys" w:id="38"/>
      <w:bookmarkEnd w:id="38"/>
      <w:r w:rsidDel="00000000" w:rsidR="00000000" w:rsidRPr="00000000">
        <w:rPr>
          <w:rFonts w:ascii="Arial" w:cs="Arial" w:eastAsia="Arial" w:hAnsi="Arial"/>
          <w:rtl w:val="0"/>
        </w:rPr>
        <w:t xml:space="preserve">Guidance </w:t>
      </w:r>
    </w:p>
    <w:p w:rsidR="00000000" w:rsidDel="00000000" w:rsidP="00000000" w:rsidRDefault="00000000" w:rsidRPr="00000000" w14:paraId="000001F2">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color w:val="000000"/>
          <w:sz w:val="24"/>
          <w:szCs w:val="24"/>
          <w:rtl w:val="0"/>
        </w:rPr>
        <w:t xml:space="preserve">An area that holds guidance material for users to access.</w:t>
      </w:r>
      <w:r w:rsidDel="00000000" w:rsidR="00000000" w:rsidRPr="00000000">
        <w:rPr>
          <w:rtl w:val="0"/>
        </w:rPr>
      </w:r>
    </w:p>
    <w:p w:rsidR="00000000" w:rsidDel="00000000" w:rsidP="00000000" w:rsidRDefault="00000000" w:rsidRPr="00000000" w14:paraId="000001F3">
      <w:pPr>
        <w:pStyle w:val="Heading2"/>
        <w:rPr>
          <w:rFonts w:ascii="Arial" w:cs="Arial" w:eastAsia="Arial" w:hAnsi="Arial"/>
        </w:rPr>
      </w:pPr>
      <w:bookmarkStart w:colFirst="0" w:colLast="0" w:name="_heading=h.41mghml" w:id="39"/>
      <w:bookmarkEnd w:id="39"/>
      <w:r w:rsidDel="00000000" w:rsidR="00000000" w:rsidRPr="00000000">
        <w:rPr>
          <w:rFonts w:ascii="Arial" w:cs="Arial" w:eastAsia="Arial" w:hAnsi="Arial"/>
          <w:rtl w:val="0"/>
        </w:rPr>
        <w:t xml:space="preserve">Communications </w:t>
      </w:r>
    </w:p>
    <w:p w:rsidR="00000000" w:rsidDel="00000000" w:rsidP="00000000" w:rsidRDefault="00000000" w:rsidRPr="00000000" w14:paraId="000001F4">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following communications elements: </w:t>
      </w: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6">
      <w:pPr>
        <w:numPr>
          <w:ilvl w:val="2"/>
          <w:numId w:val="11"/>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 area where Home page messages can be added viewable by all or a filtered set of users.</w:t>
      </w:r>
      <w:r w:rsidDel="00000000" w:rsidR="00000000" w:rsidRPr="00000000">
        <w:rPr>
          <w:rtl w:val="0"/>
        </w:rPr>
      </w:r>
    </w:p>
    <w:p w:rsidR="00000000" w:rsidDel="00000000" w:rsidP="00000000" w:rsidRDefault="00000000" w:rsidRPr="00000000" w14:paraId="000001F7">
      <w:pPr>
        <w:numPr>
          <w:ilvl w:val="2"/>
          <w:numId w:val="11"/>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ability to generate communications to all or a filtered set of users/ management information reports.</w:t>
      </w:r>
      <w:r w:rsidDel="00000000" w:rsidR="00000000" w:rsidRPr="00000000">
        <w:rPr>
          <w:rtl w:val="0"/>
        </w:rPr>
      </w:r>
    </w:p>
    <w:p w:rsidR="00000000" w:rsidDel="00000000" w:rsidP="00000000" w:rsidRDefault="00000000" w:rsidRPr="00000000" w14:paraId="000001F8">
      <w:pPr>
        <w:numPr>
          <w:ilvl w:val="2"/>
          <w:numId w:val="11"/>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ability for the NFI Team to download user account attributes for external communications, analysis, etc.</w:t>
      </w:r>
      <w:r w:rsidDel="00000000" w:rsidR="00000000" w:rsidRPr="00000000">
        <w:rPr>
          <w:rtl w:val="0"/>
        </w:rPr>
      </w:r>
    </w:p>
    <w:p w:rsidR="00000000" w:rsidDel="00000000" w:rsidP="00000000" w:rsidRDefault="00000000" w:rsidRPr="00000000" w14:paraId="000001F9">
      <w:pPr>
        <w:numPr>
          <w:ilvl w:val="2"/>
          <w:numId w:val="11"/>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users will be able to communicate within the NFI system with each other and relevant stakeholders (e.g. other key stakeholders such as the DWP). These may evolve during the contract. </w:t>
      </w:r>
      <w:r w:rsidDel="00000000" w:rsidR="00000000" w:rsidRPr="00000000">
        <w:rPr>
          <w:rtl w:val="0"/>
        </w:rPr>
      </w:r>
    </w:p>
    <w:p w:rsidR="00000000" w:rsidDel="00000000" w:rsidP="00000000" w:rsidRDefault="00000000" w:rsidRPr="00000000" w14:paraId="000001FA">
      <w:pPr>
        <w:numPr>
          <w:ilvl w:val="2"/>
          <w:numId w:val="11"/>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products must allow for secure call outs to relevant external systems from within a match. These will evolve during the contract but currently include a call out to a CRA to request a specified report (see Appendix D). </w:t>
      </w:r>
      <w:r w:rsidDel="00000000" w:rsidR="00000000" w:rsidRPr="00000000">
        <w:rPr>
          <w:rtl w:val="0"/>
        </w:rPr>
      </w:r>
    </w:p>
    <w:p w:rsidR="00000000" w:rsidDel="00000000" w:rsidP="00000000" w:rsidRDefault="00000000" w:rsidRPr="00000000" w14:paraId="000001FB">
      <w:pPr>
        <w:numPr>
          <w:ilvl w:val="2"/>
          <w:numId w:val="11"/>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across all products, where relevant, the user should have the ability to generate a follow up letter from standard and user defined templates for all or a subset of matches using information contained in the match. The file containing the information in the form of a mail merge would be downloaded by the user for local distribution. </w:t>
      </w:r>
      <w:r w:rsidDel="00000000" w:rsidR="00000000" w:rsidRPr="00000000">
        <w:rPr>
          <w:rtl w:val="0"/>
        </w:rPr>
      </w:r>
    </w:p>
    <w:p w:rsidR="00000000" w:rsidDel="00000000" w:rsidP="00000000" w:rsidRDefault="00000000" w:rsidRPr="00000000" w14:paraId="000001FC">
      <w:pPr>
        <w:pStyle w:val="Heading2"/>
        <w:rPr>
          <w:rFonts w:ascii="Arial" w:cs="Arial" w:eastAsia="Arial" w:hAnsi="Arial"/>
        </w:rPr>
      </w:pPr>
      <w:bookmarkStart w:colFirst="0" w:colLast="0" w:name="_heading=h.2grqrue" w:id="40"/>
      <w:bookmarkEnd w:id="40"/>
      <w:r w:rsidDel="00000000" w:rsidR="00000000" w:rsidRPr="00000000">
        <w:rPr>
          <w:rFonts w:ascii="Arial" w:cs="Arial" w:eastAsia="Arial" w:hAnsi="Arial"/>
          <w:rtl w:val="0"/>
        </w:rPr>
        <w:t xml:space="preserve">Matches - Summary Level </w:t>
      </w:r>
    </w:p>
    <w:p w:rsidR="00000000" w:rsidDel="00000000" w:rsidP="00000000" w:rsidRDefault="00000000" w:rsidRPr="00000000" w14:paraId="000001FD">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Key functionality required is: </w:t>
      </w: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F">
      <w:pPr>
        <w:numPr>
          <w:ilvl w:val="2"/>
          <w:numId w:val="21"/>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tool will provide a summary view of the matches released, progress and outcomes (National and ReCheck). This will be a consolidated view for the organisation as well as specific views for each NFI product. These views will be filterable based on dataset type and exportable and printable. </w:t>
      </w:r>
      <w:r w:rsidDel="00000000" w:rsidR="00000000" w:rsidRPr="00000000">
        <w:rPr>
          <w:rtl w:val="0"/>
        </w:rPr>
      </w:r>
    </w:p>
    <w:p w:rsidR="00000000" w:rsidDel="00000000" w:rsidP="00000000" w:rsidRDefault="00000000" w:rsidRPr="00000000" w14:paraId="00000200">
      <w:pPr>
        <w:numPr>
          <w:ilvl w:val="2"/>
          <w:numId w:val="21"/>
        </w:numPr>
        <w:pBdr>
          <w:top w:space="0" w:sz="0" w:val="nil"/>
          <w:left w:space="0" w:sz="0" w:val="nil"/>
          <w:bottom w:space="0" w:sz="0" w:val="nil"/>
          <w:right w:space="0" w:sz="0" w:val="nil"/>
          <w:between w:space="0" w:sz="0" w:val="nil"/>
        </w:pBdr>
        <w:spacing w:after="0" w:lineRule="auto"/>
        <w:ind w:left="1224" w:hanging="504.00000000000006"/>
        <w:rPr/>
      </w:pPr>
      <w:r w:rsidDel="00000000" w:rsidR="00000000" w:rsidRPr="00000000">
        <w:rPr>
          <w:rFonts w:ascii="Arial" w:cs="Arial" w:eastAsia="Arial" w:hAnsi="Arial"/>
          <w:color w:val="000000"/>
          <w:sz w:val="24"/>
          <w:szCs w:val="24"/>
          <w:rtl w:val="0"/>
        </w:rPr>
        <w:t xml:space="preserve">The user will be able to set the status of the report and record a comment against the report e.g. to document the methodology applied to reviewing the report (this is used by the PSFA NFI Team to determine levels of engagement).</w:t>
      </w:r>
      <w:r w:rsidDel="00000000" w:rsidR="00000000" w:rsidRPr="00000000">
        <w:rPr>
          <w:rtl w:val="0"/>
        </w:rPr>
      </w:r>
    </w:p>
    <w:p w:rsidR="00000000" w:rsidDel="00000000" w:rsidP="00000000" w:rsidRDefault="00000000" w:rsidRPr="00000000" w14:paraId="00000201">
      <w:pPr>
        <w:numPr>
          <w:ilvl w:val="2"/>
          <w:numId w:val="21"/>
        </w:numPr>
        <w:pBdr>
          <w:top w:space="0" w:sz="0" w:val="nil"/>
          <w:left w:space="0" w:sz="0" w:val="nil"/>
          <w:bottom w:space="0" w:sz="0" w:val="nil"/>
          <w:right w:space="0" w:sz="0" w:val="nil"/>
          <w:between w:space="0" w:sz="0" w:val="nil"/>
        </w:pBdr>
        <w:spacing w:after="0" w:lineRule="auto"/>
        <w:ind w:left="1224" w:hanging="504.00000000000006"/>
        <w:rPr/>
      </w:pPr>
      <w:r w:rsidDel="00000000" w:rsidR="00000000" w:rsidRPr="00000000">
        <w:rPr>
          <w:rFonts w:ascii="Arial" w:cs="Arial" w:eastAsia="Arial" w:hAnsi="Arial"/>
          <w:color w:val="000000"/>
          <w:sz w:val="24"/>
          <w:szCs w:val="24"/>
          <w:rtl w:val="0"/>
        </w:rPr>
        <w:t xml:space="preserve">For Premium Council Tax Single Person Discount a preliminary dashboard will present results categorised and risk scored. </w:t>
      </w:r>
      <w:r w:rsidDel="00000000" w:rsidR="00000000" w:rsidRPr="00000000">
        <w:rPr>
          <w:rtl w:val="0"/>
        </w:rPr>
      </w:r>
    </w:p>
    <w:p w:rsidR="00000000" w:rsidDel="00000000" w:rsidP="00000000" w:rsidRDefault="00000000" w:rsidRPr="00000000" w14:paraId="00000202">
      <w:pPr>
        <w:numPr>
          <w:ilvl w:val="2"/>
          <w:numId w:val="21"/>
        </w:numPr>
        <w:pBdr>
          <w:top w:space="0" w:sz="0" w:val="nil"/>
          <w:left w:space="0" w:sz="0" w:val="nil"/>
          <w:bottom w:space="0" w:sz="0" w:val="nil"/>
          <w:right w:space="0" w:sz="0" w:val="nil"/>
          <w:between w:space="0" w:sz="0" w:val="nil"/>
        </w:pBdr>
        <w:ind w:left="1224" w:hanging="504.00000000000006"/>
        <w:rPr/>
      </w:pPr>
      <w:r w:rsidDel="00000000" w:rsidR="00000000" w:rsidRPr="00000000">
        <w:rPr>
          <w:rFonts w:ascii="Arial" w:cs="Arial" w:eastAsia="Arial" w:hAnsi="Arial"/>
          <w:color w:val="000000"/>
          <w:sz w:val="24"/>
          <w:szCs w:val="24"/>
          <w:rtl w:val="0"/>
        </w:rPr>
        <w:t xml:space="preserve">For AppCheck the tool will provide a summary of application searches and their status, along with detailed search results including search fields and match results. </w:t>
      </w:r>
      <w:r w:rsidDel="00000000" w:rsidR="00000000" w:rsidRPr="00000000">
        <w:rPr>
          <w:rtl w:val="0"/>
        </w:rPr>
      </w:r>
    </w:p>
    <w:p w:rsidR="00000000" w:rsidDel="00000000" w:rsidP="00000000" w:rsidRDefault="00000000" w:rsidRPr="00000000" w14:paraId="00000203">
      <w:pPr>
        <w:pStyle w:val="Heading2"/>
        <w:rPr>
          <w:rFonts w:ascii="Arial" w:cs="Arial" w:eastAsia="Arial" w:hAnsi="Arial"/>
        </w:rPr>
      </w:pPr>
      <w:bookmarkStart w:colFirst="0" w:colLast="0" w:name="_heading=h.vx1227" w:id="41"/>
      <w:bookmarkEnd w:id="41"/>
      <w:r w:rsidDel="00000000" w:rsidR="00000000" w:rsidRPr="00000000">
        <w:rPr>
          <w:rFonts w:ascii="Arial" w:cs="Arial" w:eastAsia="Arial" w:hAnsi="Arial"/>
          <w:rtl w:val="0"/>
        </w:rPr>
        <w:t xml:space="preserve">Matches - detailed view</w:t>
      </w:r>
    </w:p>
    <w:p w:rsidR="00000000" w:rsidDel="00000000" w:rsidP="00000000" w:rsidRDefault="00000000" w:rsidRPr="00000000" w14:paraId="00000204">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Key functionality required is:</w:t>
      </w: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06">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Matches will be clearly presented. </w:t>
      </w:r>
      <w:r w:rsidDel="00000000" w:rsidR="00000000" w:rsidRPr="00000000">
        <w:rPr>
          <w:rtl w:val="0"/>
        </w:rPr>
      </w:r>
    </w:p>
    <w:p w:rsidR="00000000" w:rsidDel="00000000" w:rsidP="00000000" w:rsidRDefault="00000000" w:rsidRPr="00000000" w14:paraId="00000207">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matches in each report will be sequenced based on criteria set by the NFI Team (e.g. risk scores). </w:t>
      </w:r>
      <w:r w:rsidDel="00000000" w:rsidR="00000000" w:rsidRPr="00000000">
        <w:rPr>
          <w:rtl w:val="0"/>
        </w:rPr>
      </w:r>
    </w:p>
    <w:p w:rsidR="00000000" w:rsidDel="00000000" w:rsidP="00000000" w:rsidRDefault="00000000" w:rsidRPr="00000000" w14:paraId="00000208">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match quality/risk score will be displayed in reports for the user to consider as part of their review of the matches. </w:t>
      </w:r>
      <w:r w:rsidDel="00000000" w:rsidR="00000000" w:rsidRPr="00000000">
        <w:rPr>
          <w:rtl w:val="0"/>
        </w:rPr>
      </w:r>
    </w:p>
    <w:p w:rsidR="00000000" w:rsidDel="00000000" w:rsidP="00000000" w:rsidRDefault="00000000" w:rsidRPr="00000000" w14:paraId="00000209">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Key Contacts will be able to assign a User to review a match/matches and the User will receive a summary of the matches to progress.</w:t>
      </w:r>
    </w:p>
    <w:p w:rsidR="00000000" w:rsidDel="00000000" w:rsidP="00000000" w:rsidRDefault="00000000" w:rsidRPr="00000000" w14:paraId="0000020A">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Users will be able to sort the match report by any available/applicable column. </w:t>
      </w:r>
      <w:r w:rsidDel="00000000" w:rsidR="00000000" w:rsidRPr="00000000">
        <w:rPr>
          <w:rtl w:val="0"/>
        </w:rPr>
      </w:r>
    </w:p>
    <w:p w:rsidR="00000000" w:rsidDel="00000000" w:rsidP="00000000" w:rsidRDefault="00000000" w:rsidRPr="00000000" w14:paraId="0000020B">
      <w:pPr>
        <w:numPr>
          <w:ilvl w:val="2"/>
          <w:numId w:val="9"/>
        </w:numPr>
        <w:pBdr>
          <w:top w:space="0" w:sz="0" w:val="nil"/>
          <w:left w:space="0" w:sz="0" w:val="nil"/>
          <w:bottom w:space="0" w:sz="0" w:val="nil"/>
          <w:right w:space="0" w:sz="0" w:val="nil"/>
          <w:between w:space="0" w:sz="0" w:val="nil"/>
        </w:pBdr>
        <w:spacing w:after="0" w:lineRule="auto"/>
        <w:ind w:left="1224" w:hanging="504.00000000000006"/>
        <w:rPr/>
      </w:pPr>
      <w:r w:rsidDel="00000000" w:rsidR="00000000" w:rsidRPr="00000000">
        <w:rPr>
          <w:rFonts w:ascii="Arial" w:cs="Arial" w:eastAsia="Arial" w:hAnsi="Arial"/>
          <w:color w:val="000000"/>
          <w:sz w:val="24"/>
          <w:szCs w:val="24"/>
          <w:rtl w:val="0"/>
        </w:rPr>
        <w:t xml:space="preserve">Users will be able to filter the match report by any available/applicable column with the ability to name and save the filter for future use.</w:t>
      </w:r>
      <w:r w:rsidDel="00000000" w:rsidR="00000000" w:rsidRPr="00000000">
        <w:rPr>
          <w:rtl w:val="0"/>
        </w:rPr>
      </w:r>
    </w:p>
    <w:p w:rsidR="00000000" w:rsidDel="00000000" w:rsidP="00000000" w:rsidRDefault="00000000" w:rsidRPr="00000000" w14:paraId="0000020C">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Users can select a match, or multiple matches, to view in isolation to record any financial and/or non-financial outcomes from investigations and comments. </w:t>
      </w:r>
      <w:r w:rsidDel="00000000" w:rsidR="00000000" w:rsidRPr="00000000">
        <w:rPr>
          <w:rtl w:val="0"/>
        </w:rPr>
      </w:r>
    </w:p>
    <w:p w:rsidR="00000000" w:rsidDel="00000000" w:rsidP="00000000" w:rsidRDefault="00000000" w:rsidRPr="00000000" w14:paraId="0000020D">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Users will be able to navigate easily between matches even if they are located within a different product.</w:t>
      </w:r>
      <w:r w:rsidDel="00000000" w:rsidR="00000000" w:rsidRPr="00000000">
        <w:rPr>
          <w:rtl w:val="0"/>
        </w:rPr>
      </w:r>
    </w:p>
    <w:p w:rsidR="00000000" w:rsidDel="00000000" w:rsidP="00000000" w:rsidRDefault="00000000" w:rsidRPr="00000000" w14:paraId="0000020E">
      <w:pPr>
        <w:numPr>
          <w:ilvl w:val="2"/>
          <w:numId w:val="9"/>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AppCheck matches may be presented differently e.g. in list format. </w:t>
      </w:r>
      <w:r w:rsidDel="00000000" w:rsidR="00000000" w:rsidRPr="00000000">
        <w:rPr>
          <w:rtl w:val="0"/>
        </w:rPr>
      </w:r>
    </w:p>
    <w:p w:rsidR="00000000" w:rsidDel="00000000" w:rsidP="00000000" w:rsidRDefault="00000000" w:rsidRPr="00000000" w14:paraId="0000020F">
      <w:pPr>
        <w:numPr>
          <w:ilvl w:val="2"/>
          <w:numId w:val="9"/>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all products, persons that appear more than once in the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should be flagged and the user should be able to link between matches in a single customer view.</w:t>
      </w:r>
      <w:r w:rsidDel="00000000" w:rsidR="00000000" w:rsidRPr="00000000">
        <w:rPr>
          <w:rtl w:val="0"/>
        </w:rPr>
      </w:r>
    </w:p>
    <w:p w:rsidR="00000000" w:rsidDel="00000000" w:rsidP="00000000" w:rsidRDefault="00000000" w:rsidRPr="00000000" w14:paraId="00000210">
      <w:pPr>
        <w:pStyle w:val="Heading2"/>
        <w:rPr>
          <w:rFonts w:ascii="Arial" w:cs="Arial" w:eastAsia="Arial" w:hAnsi="Arial"/>
        </w:rPr>
      </w:pPr>
      <w:bookmarkStart w:colFirst="0" w:colLast="0" w:name="_heading=h.3fwokq0" w:id="42"/>
      <w:bookmarkEnd w:id="42"/>
      <w:r w:rsidDel="00000000" w:rsidR="00000000" w:rsidRPr="00000000">
        <w:rPr>
          <w:rFonts w:ascii="Arial" w:cs="Arial" w:eastAsia="Arial" w:hAnsi="Arial"/>
          <w:rtl w:val="0"/>
        </w:rPr>
        <w:t xml:space="preserve">Outcomes from investigations </w:t>
      </w:r>
    </w:p>
    <w:p w:rsidR="00000000" w:rsidDel="00000000" w:rsidP="00000000" w:rsidRDefault="00000000" w:rsidRPr="00000000" w14:paraId="00000211">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Across all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a user must be able to record at match level: </w:t>
      </w:r>
      <w:r w:rsidDel="00000000" w:rsidR="00000000" w:rsidRPr="00000000">
        <w:rPr>
          <w:rtl w:val="0"/>
        </w:rPr>
      </w:r>
    </w:p>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13">
      <w:pPr>
        <w:numPr>
          <w:ilvl w:val="2"/>
          <w:numId w:val="24"/>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omments/notes about the match with option to share the notes with the other party to the match linked to user administration permissions. </w:t>
      </w:r>
      <w:r w:rsidDel="00000000" w:rsidR="00000000" w:rsidRPr="00000000">
        <w:rPr>
          <w:rtl w:val="0"/>
        </w:rPr>
      </w:r>
    </w:p>
    <w:p w:rsidR="00000000" w:rsidDel="00000000" w:rsidP="00000000" w:rsidRDefault="00000000" w:rsidRPr="00000000" w14:paraId="00000214">
      <w:pPr>
        <w:numPr>
          <w:ilvl w:val="2"/>
          <w:numId w:val="24"/>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he financial or non-financial outcome from the review/investigation of a match or the whole report. </w:t>
      </w:r>
      <w:r w:rsidDel="00000000" w:rsidR="00000000" w:rsidRPr="00000000">
        <w:rPr>
          <w:rtl w:val="0"/>
        </w:rPr>
      </w:r>
    </w:p>
    <w:p w:rsidR="00000000" w:rsidDel="00000000" w:rsidP="00000000" w:rsidRDefault="00000000" w:rsidRPr="00000000" w14:paraId="00000215">
      <w:pPr>
        <w:numPr>
          <w:ilvl w:val="2"/>
          <w:numId w:val="24"/>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U</w:t>
      </w:r>
      <w:r w:rsidDel="00000000" w:rsidR="00000000" w:rsidRPr="00000000">
        <w:rPr>
          <w:rFonts w:ascii="Arial" w:cs="Arial" w:eastAsia="Arial" w:hAnsi="Arial"/>
          <w:color w:val="000000"/>
          <w:sz w:val="24"/>
          <w:szCs w:val="24"/>
          <w:rtl w:val="0"/>
        </w:rPr>
        <w:t xml:space="preserve">sers and the NFI Team require access to a real-time summary of outcomes and number of matches processed by report and by product on screen with the ability to select a more detailed summary by dataset.</w:t>
      </w:r>
      <w:r w:rsidDel="00000000" w:rsidR="00000000" w:rsidRPr="00000000">
        <w:rPr>
          <w:rtl w:val="0"/>
        </w:rPr>
      </w:r>
    </w:p>
    <w:p w:rsidR="00000000" w:rsidDel="00000000" w:rsidP="00000000" w:rsidRDefault="00000000" w:rsidRPr="00000000" w14:paraId="00000216">
      <w:pPr>
        <w:numPr>
          <w:ilvl w:val="2"/>
          <w:numId w:val="24"/>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he NFI Team requires the ability to add outcomes manually at match, report or overall level on behalf of an organisation with supporting audit trail.</w:t>
      </w:r>
      <w:r w:rsidDel="00000000" w:rsidR="00000000" w:rsidRPr="00000000">
        <w:rPr>
          <w:rtl w:val="0"/>
        </w:rPr>
      </w:r>
    </w:p>
    <w:p w:rsidR="00000000" w:rsidDel="00000000" w:rsidP="00000000" w:rsidRDefault="00000000" w:rsidRPr="00000000" w14:paraId="00000217">
      <w:pPr>
        <w:numPr>
          <w:ilvl w:val="2"/>
          <w:numId w:val="24"/>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color w:val="000000"/>
          <w:sz w:val="24"/>
          <w:szCs w:val="24"/>
          <w:rtl w:val="0"/>
        </w:rPr>
        <w:t xml:space="preserve">or some of the matching areas, the measurement of fraud </w:t>
      </w:r>
      <w:r w:rsidDel="00000000" w:rsidR="00000000" w:rsidRPr="00000000">
        <w:rPr>
          <w:rFonts w:ascii="Arial" w:cs="Arial" w:eastAsia="Arial" w:hAnsi="Arial"/>
          <w:sz w:val="24"/>
          <w:szCs w:val="24"/>
          <w:rtl w:val="0"/>
        </w:rPr>
        <w:t xml:space="preserve">prevention</w:t>
      </w:r>
      <w:r w:rsidDel="00000000" w:rsidR="00000000" w:rsidRPr="00000000">
        <w:rPr>
          <w:rFonts w:ascii="Arial" w:cs="Arial" w:eastAsia="Arial" w:hAnsi="Arial"/>
          <w:color w:val="000000"/>
          <w:sz w:val="24"/>
          <w:szCs w:val="24"/>
          <w:rtl w:val="0"/>
        </w:rPr>
        <w:t xml:space="preserve"> is estimated based on the details recorded by the user. The logic will be provided by the NFI Team at the start of each National exercise. This logic should sit within the system so that it can be called on to populate management information reports i.e. show the outcome as an estimated financial benefit.</w:t>
      </w:r>
      <w:r w:rsidDel="00000000" w:rsidR="00000000" w:rsidRPr="00000000">
        <w:rPr>
          <w:rtl w:val="0"/>
        </w:rPr>
      </w:r>
    </w:p>
    <w:p w:rsidR="00000000" w:rsidDel="00000000" w:rsidP="00000000" w:rsidRDefault="00000000" w:rsidRPr="00000000" w14:paraId="00000218">
      <w:pPr>
        <w:pStyle w:val="Heading2"/>
        <w:spacing w:after="120" w:before="120" w:lineRule="auto"/>
        <w:rPr>
          <w:rFonts w:ascii="Arial" w:cs="Arial" w:eastAsia="Arial" w:hAnsi="Arial"/>
        </w:rPr>
      </w:pPr>
      <w:bookmarkStart w:colFirst="0" w:colLast="0" w:name="_heading=h.1v1yuxt" w:id="43"/>
      <w:bookmarkEnd w:id="43"/>
      <w:r w:rsidDel="00000000" w:rsidR="00000000" w:rsidRPr="00000000">
        <w:rPr>
          <w:rFonts w:ascii="Arial" w:cs="Arial" w:eastAsia="Arial" w:hAnsi="Arial"/>
          <w:rtl w:val="0"/>
        </w:rPr>
        <w:t xml:space="preserve">Management Information (on screen view and downloadable)</w:t>
      </w:r>
    </w:p>
    <w:p w:rsidR="00000000" w:rsidDel="00000000" w:rsidP="00000000" w:rsidRDefault="00000000" w:rsidRPr="00000000" w14:paraId="00000219">
      <w:pPr>
        <w:numPr>
          <w:ilvl w:val="1"/>
          <w:numId w:val="18"/>
        </w:numPr>
        <w:ind w:left="792" w:hanging="432"/>
        <w:rPr/>
      </w:pPr>
      <w:r w:rsidDel="00000000" w:rsidR="00000000" w:rsidRPr="00000000">
        <w:rPr>
          <w:rFonts w:ascii="Arial" w:cs="Arial" w:eastAsia="Arial" w:hAnsi="Arial"/>
          <w:sz w:val="24"/>
          <w:szCs w:val="24"/>
          <w:rtl w:val="0"/>
        </w:rPr>
        <w:t xml:space="preserve">Predetermined management information reports will need to be available to the NFI Team and NFI Participants, as well as bespoke Report Builder technology to enable the NFI Team to produce their own reports. Training on the report builder will be provided by the Supplier.</w:t>
      </w:r>
      <w:r w:rsidDel="00000000" w:rsidR="00000000" w:rsidRPr="00000000">
        <w:rPr>
          <w:rtl w:val="0"/>
        </w:rPr>
      </w:r>
    </w:p>
    <w:p w:rsidR="00000000" w:rsidDel="00000000" w:rsidP="00000000" w:rsidRDefault="00000000" w:rsidRPr="00000000" w14:paraId="0000021A">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Across all NFI Products management information (MI) must be provided aimed at Participants and the NFI Team, in on screen and downloadable formats (e.g. Excel), such as: </w:t>
      </w:r>
      <w:r w:rsidDel="00000000" w:rsidR="00000000" w:rsidRPr="00000000">
        <w:rPr>
          <w:rtl w:val="0"/>
        </w:rPr>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1C">
      <w:pPr>
        <w:numPr>
          <w:ilvl w:val="2"/>
          <w:numId w:val="16"/>
        </w:numPr>
        <w:pBdr>
          <w:top w:space="0" w:sz="0" w:val="nil"/>
          <w:left w:space="0" w:sz="0" w:val="nil"/>
          <w:bottom w:space="0" w:sz="0" w:val="nil"/>
          <w:right w:space="0" w:sz="0" w:val="nil"/>
          <w:between w:space="0" w:sz="0" w:val="nil"/>
        </w:pBdr>
        <w:spacing w:after="0" w:lineRule="auto"/>
        <w:ind w:left="1224" w:hanging="504.00000000000006"/>
        <w:rPr/>
      </w:pPr>
      <w:r w:rsidDel="00000000" w:rsidR="00000000" w:rsidRPr="00000000">
        <w:rPr>
          <w:rFonts w:ascii="Arial" w:cs="Arial" w:eastAsia="Arial" w:hAnsi="Arial"/>
          <w:color w:val="000000"/>
          <w:sz w:val="24"/>
          <w:szCs w:val="24"/>
          <w:rtl w:val="0"/>
        </w:rPr>
        <w:t xml:space="preserve">Key management information statistics displayed as a dashboard that can be tailored/adapted by the user to display only the statistics that meet their needs.</w:t>
      </w:r>
      <w:r w:rsidDel="00000000" w:rsidR="00000000" w:rsidRPr="00000000">
        <w:rPr>
          <w:rtl w:val="0"/>
        </w:rPr>
      </w:r>
    </w:p>
    <w:p w:rsidR="00000000" w:rsidDel="00000000" w:rsidP="00000000" w:rsidRDefault="00000000" w:rsidRPr="00000000" w14:paraId="0000021D">
      <w:pPr>
        <w:numPr>
          <w:ilvl w:val="2"/>
          <w:numId w:val="1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Full MI on all relevant metrics e.g. outcomes, user progress activity, data uploads, billable activity, security reports (out of hours log in, failed password attempts), etc, with a drill down option to show the individual cases (with links) that make up the total being interrogated.</w:t>
      </w:r>
      <w:r w:rsidDel="00000000" w:rsidR="00000000" w:rsidRPr="00000000">
        <w:rPr>
          <w:rtl w:val="0"/>
        </w:rPr>
      </w:r>
    </w:p>
    <w:p w:rsidR="00000000" w:rsidDel="00000000" w:rsidP="00000000" w:rsidRDefault="00000000" w:rsidRPr="00000000" w14:paraId="0000021E">
      <w:pPr>
        <w:numPr>
          <w:ilvl w:val="2"/>
          <w:numId w:val="16"/>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 a minimum, a predefined suite of relevant MI reports where the criteria can be set by the user - e.g. product (all, some, one), organisation, date range. This suite would continue to evolve over the contract.</w:t>
      </w:r>
      <w:r w:rsidDel="00000000" w:rsidR="00000000" w:rsidRPr="00000000">
        <w:rPr>
          <w:rtl w:val="0"/>
        </w:rPr>
      </w:r>
    </w:p>
    <w:p w:rsidR="00000000" w:rsidDel="00000000" w:rsidP="00000000" w:rsidRDefault="00000000" w:rsidRPr="00000000" w14:paraId="0000021F">
      <w:pPr>
        <w:numPr>
          <w:ilvl w:val="2"/>
          <w:numId w:val="16"/>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 b</w:t>
      </w:r>
      <w:r w:rsidDel="00000000" w:rsidR="00000000" w:rsidRPr="00000000">
        <w:rPr>
          <w:rFonts w:ascii="Arial" w:cs="Arial" w:eastAsia="Arial" w:hAnsi="Arial"/>
          <w:color w:val="000000"/>
          <w:sz w:val="24"/>
          <w:szCs w:val="24"/>
          <w:rtl w:val="0"/>
        </w:rPr>
        <w:t xml:space="preserve">espoke MI report wizard giving the user and the NFI Team full control to create their own reports, with options to save and share. </w:t>
      </w:r>
      <w:r w:rsidDel="00000000" w:rsidR="00000000" w:rsidRPr="00000000">
        <w:rPr>
          <w:rtl w:val="0"/>
        </w:rPr>
      </w:r>
    </w:p>
    <w:p w:rsidR="00000000" w:rsidDel="00000000" w:rsidP="00000000" w:rsidRDefault="00000000" w:rsidRPr="00000000" w14:paraId="00000220">
      <w:pPr>
        <w:numPr>
          <w:ilvl w:val="2"/>
          <w:numId w:val="16"/>
        </w:numPr>
        <w:pBdr>
          <w:top w:space="0" w:sz="0" w:val="nil"/>
          <w:left w:space="0" w:sz="0" w:val="nil"/>
          <w:bottom w:space="0" w:sz="0" w:val="nil"/>
          <w:right w:space="0" w:sz="0" w:val="nil"/>
          <w:between w:space="0" w:sz="0" w:val="nil"/>
        </w:pBdr>
        <w:ind w:left="1224" w:hanging="504.00000000000006"/>
        <w:rPr/>
      </w:pPr>
      <w:r w:rsidDel="00000000" w:rsidR="00000000" w:rsidRPr="00000000">
        <w:rPr>
          <w:rFonts w:ascii="Arial" w:cs="Arial" w:eastAsia="Arial" w:hAnsi="Arial"/>
          <w:color w:val="000000"/>
          <w:sz w:val="24"/>
          <w:szCs w:val="24"/>
          <w:rtl w:val="0"/>
        </w:rPr>
        <w:t xml:space="preserve">A report that shows the cumulative position, with regard to outcomes and matches processed, across all/selected products, as well as at individual product level.</w:t>
      </w:r>
      <w:r w:rsidDel="00000000" w:rsidR="00000000" w:rsidRPr="00000000">
        <w:rPr>
          <w:rtl w:val="0"/>
        </w:rPr>
      </w:r>
    </w:p>
    <w:p w:rsidR="00000000" w:rsidDel="00000000" w:rsidP="00000000" w:rsidRDefault="00000000" w:rsidRPr="00000000" w14:paraId="00000221">
      <w:pPr>
        <w:pStyle w:val="Heading2"/>
        <w:rPr>
          <w:rFonts w:ascii="Arial" w:cs="Arial" w:eastAsia="Arial" w:hAnsi="Arial"/>
          <w:sz w:val="24"/>
          <w:szCs w:val="24"/>
        </w:rPr>
      </w:pPr>
      <w:bookmarkStart w:colFirst="0" w:colLast="0" w:name="_heading=h.3u5fa7nicwym" w:id="44"/>
      <w:bookmarkEnd w:id="44"/>
      <w:r w:rsidDel="00000000" w:rsidR="00000000" w:rsidRPr="00000000">
        <w:rPr>
          <w:rFonts w:ascii="Arial" w:cs="Arial" w:eastAsia="Arial" w:hAnsi="Arial"/>
          <w:rtl w:val="0"/>
        </w:rPr>
        <w:t xml:space="preserve">Privacy Notices</w:t>
      </w:r>
      <w:r w:rsidDel="00000000" w:rsidR="00000000" w:rsidRPr="00000000">
        <w:rPr>
          <w:rtl w:val="0"/>
        </w:rPr>
      </w:r>
    </w:p>
    <w:p w:rsidR="00000000" w:rsidDel="00000000" w:rsidP="00000000" w:rsidRDefault="00000000" w:rsidRPr="00000000" w14:paraId="00000222">
      <w:pPr>
        <w:numPr>
          <w:ilvl w:val="1"/>
          <w:numId w:val="18"/>
        </w:numPr>
        <w:pBdr>
          <w:top w:space="0" w:sz="0" w:val="nil"/>
          <w:left w:space="0" w:sz="0" w:val="nil"/>
          <w:bottom w:space="0" w:sz="0" w:val="nil"/>
          <w:right w:space="0" w:sz="0" w:val="nil"/>
          <w:between w:space="0" w:sz="0" w:val="nil"/>
        </w:pBdr>
        <w:spacing w:after="200" w:before="240" w:lineRule="auto"/>
        <w:ind w:left="792" w:hanging="432"/>
        <w:rPr/>
      </w:pPr>
      <w:r w:rsidDel="00000000" w:rsidR="00000000" w:rsidRPr="00000000">
        <w:rPr>
          <w:rFonts w:ascii="Arial" w:cs="Arial" w:eastAsia="Arial" w:hAnsi="Arial"/>
          <w:sz w:val="24"/>
          <w:szCs w:val="24"/>
          <w:rtl w:val="0"/>
        </w:rPr>
        <w:t xml:space="preserve">Privacy </w:t>
      </w:r>
      <w:r w:rsidDel="00000000" w:rsidR="00000000" w:rsidRPr="00000000">
        <w:rPr>
          <w:rFonts w:ascii="Arial" w:cs="Arial" w:eastAsia="Arial" w:hAnsi="Arial"/>
          <w:color w:val="000000"/>
          <w:sz w:val="24"/>
          <w:szCs w:val="24"/>
          <w:rtl w:val="0"/>
        </w:rPr>
        <w:t xml:space="preserve">Notice Compliance to include: </w:t>
      </w:r>
      <w:r w:rsidDel="00000000" w:rsidR="00000000" w:rsidRPr="00000000">
        <w:rPr>
          <w:rtl w:val="0"/>
        </w:rPr>
      </w:r>
    </w:p>
    <w:p w:rsidR="00000000" w:rsidDel="00000000" w:rsidP="00000000" w:rsidRDefault="00000000" w:rsidRPr="00000000" w14:paraId="00000223">
      <w:pPr>
        <w:numPr>
          <w:ilvl w:val="2"/>
          <w:numId w:val="1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facility for users to confirm compliance with privacy notice requirements (with audit trail). Needs to be flexible by NFI product, NFI cycle and dataset. </w:t>
      </w:r>
      <w:r w:rsidDel="00000000" w:rsidR="00000000" w:rsidRPr="00000000">
        <w:rPr>
          <w:rtl w:val="0"/>
        </w:rPr>
      </w:r>
    </w:p>
    <w:p w:rsidR="00000000" w:rsidDel="00000000" w:rsidP="00000000" w:rsidRDefault="00000000" w:rsidRPr="00000000" w14:paraId="00000224">
      <w:pPr>
        <w:numPr>
          <w:ilvl w:val="2"/>
          <w:numId w:val="18"/>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Associated management information reports. </w:t>
      </w:r>
      <w:r w:rsidDel="00000000" w:rsidR="00000000" w:rsidRPr="00000000">
        <w:rPr>
          <w:rtl w:val="0"/>
        </w:rPr>
      </w:r>
    </w:p>
    <w:p w:rsidR="00000000" w:rsidDel="00000000" w:rsidP="00000000" w:rsidRDefault="00000000" w:rsidRPr="00000000" w14:paraId="00000225">
      <w:pPr>
        <w:pStyle w:val="Heading2"/>
        <w:rPr>
          <w:rFonts w:ascii="Arial" w:cs="Arial" w:eastAsia="Arial" w:hAnsi="Arial"/>
        </w:rPr>
      </w:pPr>
      <w:bookmarkStart w:colFirst="0" w:colLast="0" w:name="_heading=h.2u6wntf" w:id="45"/>
      <w:bookmarkEnd w:id="45"/>
      <w:r w:rsidDel="00000000" w:rsidR="00000000" w:rsidRPr="00000000">
        <w:rPr>
          <w:rFonts w:ascii="Arial" w:cs="Arial" w:eastAsia="Arial" w:hAnsi="Arial"/>
          <w:rtl w:val="0"/>
        </w:rPr>
        <w:t xml:space="preserve">Security Compliance</w:t>
      </w:r>
    </w:p>
    <w:p w:rsidR="00000000" w:rsidDel="00000000" w:rsidP="00000000" w:rsidRDefault="00000000" w:rsidRPr="00000000" w14:paraId="00000226">
      <w:pPr>
        <w:numPr>
          <w:ilvl w:val="1"/>
          <w:numId w:val="18"/>
        </w:numPr>
        <w:pBdr>
          <w:top w:space="0" w:sz="0" w:val="nil"/>
          <w:left w:space="0" w:sz="0" w:val="nil"/>
          <w:bottom w:space="0" w:sz="0" w:val="nil"/>
          <w:right w:space="0" w:sz="0" w:val="nil"/>
          <w:between w:space="0" w:sz="0" w:val="nil"/>
        </w:pBdr>
        <w:spacing w:after="200" w:before="240" w:lineRule="auto"/>
        <w:ind w:left="792" w:hanging="432"/>
        <w:rPr/>
      </w:pPr>
      <w:r w:rsidDel="00000000" w:rsidR="00000000" w:rsidRPr="00000000">
        <w:rPr>
          <w:rFonts w:ascii="Arial" w:cs="Arial" w:eastAsia="Arial" w:hAnsi="Arial"/>
          <w:color w:val="000000"/>
          <w:sz w:val="24"/>
          <w:szCs w:val="24"/>
          <w:rtl w:val="0"/>
        </w:rPr>
        <w:t xml:space="preserve">Security Compliance to include:</w:t>
      </w:r>
      <w:r w:rsidDel="00000000" w:rsidR="00000000" w:rsidRPr="00000000">
        <w:rPr>
          <w:rtl w:val="0"/>
        </w:rPr>
      </w:r>
    </w:p>
    <w:p w:rsidR="00000000" w:rsidDel="00000000" w:rsidP="00000000" w:rsidRDefault="00000000" w:rsidRPr="00000000" w14:paraId="00000227">
      <w:pPr>
        <w:numPr>
          <w:ilvl w:val="2"/>
          <w:numId w:val="1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facility for users to confirm compliance with security requirements. </w:t>
      </w:r>
      <w:r w:rsidDel="00000000" w:rsidR="00000000" w:rsidRPr="00000000">
        <w:rPr>
          <w:rtl w:val="0"/>
        </w:rPr>
      </w:r>
    </w:p>
    <w:p w:rsidR="00000000" w:rsidDel="00000000" w:rsidP="00000000" w:rsidRDefault="00000000" w:rsidRPr="00000000" w14:paraId="00000228">
      <w:pPr>
        <w:numPr>
          <w:ilvl w:val="2"/>
          <w:numId w:val="18"/>
        </w:numPr>
        <w:pBdr>
          <w:top w:space="0" w:sz="0" w:val="nil"/>
          <w:left w:space="0" w:sz="0" w:val="nil"/>
          <w:bottom w:space="0" w:sz="0" w:val="nil"/>
          <w:right w:space="0" w:sz="0" w:val="nil"/>
          <w:between w:space="0" w:sz="0" w:val="nil"/>
        </w:pBdr>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Associated management information reports. </w:t>
      </w:r>
      <w:r w:rsidDel="00000000" w:rsidR="00000000" w:rsidRPr="00000000">
        <w:rPr>
          <w:rtl w:val="0"/>
        </w:rPr>
      </w:r>
    </w:p>
    <w:p w:rsidR="00000000" w:rsidDel="00000000" w:rsidP="00000000" w:rsidRDefault="00000000" w:rsidRPr="00000000" w14:paraId="00000229">
      <w:pPr>
        <w:pStyle w:val="Heading2"/>
        <w:rPr>
          <w:rFonts w:ascii="Arial" w:cs="Arial" w:eastAsia="Arial" w:hAnsi="Arial"/>
        </w:rPr>
      </w:pPr>
      <w:bookmarkStart w:colFirst="0" w:colLast="0" w:name="_heading=h.19c6y18" w:id="46"/>
      <w:bookmarkEnd w:id="46"/>
      <w:r w:rsidDel="00000000" w:rsidR="00000000" w:rsidRPr="00000000">
        <w:rPr>
          <w:rFonts w:ascii="Arial" w:cs="Arial" w:eastAsia="Arial" w:hAnsi="Arial"/>
          <w:rtl w:val="0"/>
        </w:rPr>
        <w:t xml:space="preserve">Data quality (accuracy and completeness)</w:t>
      </w:r>
    </w:p>
    <w:p w:rsidR="00000000" w:rsidDel="00000000" w:rsidP="00000000" w:rsidRDefault="00000000" w:rsidRPr="00000000" w14:paraId="0000022A">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A clear user-friendly way to present data quality (accuracy and completeness) information on all data submitted for the NFI. </w:t>
      </w: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C">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To include comparator metrics and flag any issues with critical/key fields (these will be agreed between the Supplier and PSFA).</w:t>
      </w:r>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E">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Other useful statistics and information as determined by PSFA.</w:t>
      </w:r>
      <w:r w:rsidDel="00000000" w:rsidR="00000000" w:rsidRPr="00000000">
        <w:rPr>
          <w:rtl w:val="0"/>
        </w:rPr>
      </w:r>
    </w:p>
    <w:p w:rsidR="00000000" w:rsidDel="00000000" w:rsidP="00000000" w:rsidRDefault="00000000" w:rsidRPr="00000000" w14:paraId="0000022F">
      <w:pPr>
        <w:pStyle w:val="Heading2"/>
        <w:rPr>
          <w:rFonts w:ascii="Arial" w:cs="Arial" w:eastAsia="Arial" w:hAnsi="Arial"/>
        </w:rPr>
      </w:pPr>
      <w:bookmarkStart w:colFirst="0" w:colLast="0" w:name="_heading=h.3tbugp1" w:id="47"/>
      <w:bookmarkEnd w:id="47"/>
      <w:r w:rsidDel="00000000" w:rsidR="00000000" w:rsidRPr="00000000">
        <w:rPr>
          <w:rFonts w:ascii="Arial" w:cs="Arial" w:eastAsia="Arial" w:hAnsi="Arial"/>
          <w:rtl w:val="0"/>
        </w:rPr>
        <w:t xml:space="preserve">Membership Services Administration (annual membership and pay as you go) - AppCheck and FraudHub</w:t>
      </w:r>
    </w:p>
    <w:p w:rsidR="00000000" w:rsidDel="00000000" w:rsidP="00000000" w:rsidRDefault="00000000" w:rsidRPr="00000000" w14:paraId="00000230">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color w:val="000000"/>
          <w:sz w:val="24"/>
          <w:szCs w:val="24"/>
          <w:rtl w:val="0"/>
        </w:rPr>
        <w:t xml:space="preserve">An area, accessible to the NFI and Supplier team, that allows management of memberships and pay as you go credits e.g. organisation, start and end dates, credits available. Note there will be no ability to pay for services through the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31">
      <w:pPr>
        <w:pStyle w:val="Heading2"/>
        <w:spacing w:after="160" w:lineRule="auto"/>
        <w:rPr/>
      </w:pPr>
      <w:bookmarkStart w:colFirst="0" w:colLast="0" w:name="_heading=h.28h4qwu" w:id="48"/>
      <w:bookmarkEnd w:id="48"/>
      <w:r w:rsidDel="00000000" w:rsidR="00000000" w:rsidRPr="00000000">
        <w:rPr>
          <w:rFonts w:ascii="Arial" w:cs="Arial" w:eastAsia="Arial" w:hAnsi="Arial"/>
          <w:color w:val="2f5496"/>
          <w:sz w:val="26"/>
          <w:szCs w:val="26"/>
          <w:rtl w:val="0"/>
        </w:rPr>
        <w:t xml:space="preserve">NFI billing</w:t>
      </w:r>
      <w:r w:rsidDel="00000000" w:rsidR="00000000" w:rsidRPr="00000000">
        <w:rPr>
          <w:rtl w:val="0"/>
        </w:rPr>
        <w:t xml:space="preserve"> </w:t>
      </w:r>
    </w:p>
    <w:p w:rsidR="00000000" w:rsidDel="00000000" w:rsidP="00000000" w:rsidRDefault="00000000" w:rsidRPr="00000000" w14:paraId="00000232">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An area, accessible by the NFI Team and Participants, to facilitate the collection/display of invoice information. This is used by the NFI Team to raise invoices through the PSFA finance partner. Information required will include customer name, address, billing address as well as invoice details. The fields will need to be editable by NFI and some fields editable by the customer e.g. Purchase Order Number. The information will be downloadable (CSV or Excel). </w:t>
      </w:r>
      <w:r w:rsidDel="00000000" w:rsidR="00000000" w:rsidRPr="00000000">
        <w:rPr>
          <w:rtl w:val="0"/>
        </w:rPr>
      </w:r>
    </w:p>
    <w:p w:rsidR="00000000" w:rsidDel="00000000" w:rsidP="00000000" w:rsidRDefault="00000000" w:rsidRPr="00000000" w14:paraId="00000233">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There will also be the ability for the NFI Team to upload information to this area, on a case by case basis or in bulk, in order to populate multiple customers and invoice details.</w:t>
      </w:r>
      <w:r w:rsidDel="00000000" w:rsidR="00000000" w:rsidRPr="00000000">
        <w:rPr>
          <w:rtl w:val="0"/>
        </w:rPr>
      </w:r>
    </w:p>
    <w:p w:rsidR="00000000" w:rsidDel="00000000" w:rsidP="00000000" w:rsidRDefault="00000000" w:rsidRPr="00000000" w14:paraId="00000234">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Supplier will be responsible for raising invoices and income collection in relation to Premium Council Tax Single Person Discount in accordance with NFI Fee scales.</w:t>
      </w:r>
      <w:r w:rsidDel="00000000" w:rsidR="00000000" w:rsidRPr="00000000">
        <w:rPr>
          <w:rtl w:val="0"/>
        </w:rPr>
      </w:r>
    </w:p>
    <w:p w:rsidR="00000000" w:rsidDel="00000000" w:rsidP="00000000" w:rsidRDefault="00000000" w:rsidRPr="00000000" w14:paraId="00000235">
      <w:pPr>
        <w:pStyle w:val="Heading2"/>
        <w:rPr>
          <w:rFonts w:ascii="Arial" w:cs="Arial" w:eastAsia="Arial" w:hAnsi="Arial"/>
        </w:rPr>
      </w:pPr>
      <w:bookmarkStart w:colFirst="0" w:colLast="0" w:name="_heading=h.nmf14n" w:id="49"/>
      <w:bookmarkEnd w:id="49"/>
      <w:r w:rsidDel="00000000" w:rsidR="00000000" w:rsidRPr="00000000">
        <w:rPr>
          <w:rFonts w:ascii="Arial" w:cs="Arial" w:eastAsia="Arial" w:hAnsi="Arial"/>
          <w:rtl w:val="0"/>
        </w:rPr>
        <w:t xml:space="preserve">Accessibility</w:t>
      </w:r>
    </w:p>
    <w:p w:rsidR="00000000" w:rsidDel="00000000" w:rsidP="00000000" w:rsidRDefault="00000000" w:rsidRPr="00000000" w14:paraId="00000236">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color w:val="000000"/>
          <w:sz w:val="24"/>
          <w:szCs w:val="24"/>
          <w:rtl w:val="0"/>
        </w:rPr>
        <w:t xml:space="preserve">The Supplier must consider all applicable </w:t>
      </w:r>
      <w:hyperlink r:id="rId21">
        <w:r w:rsidDel="00000000" w:rsidR="00000000" w:rsidRPr="00000000">
          <w:rPr>
            <w:rFonts w:ascii="Arial" w:cs="Arial" w:eastAsia="Arial" w:hAnsi="Arial"/>
            <w:color w:val="1155cc"/>
            <w:sz w:val="24"/>
            <w:szCs w:val="24"/>
            <w:u w:val="single"/>
            <w:rtl w:val="0"/>
          </w:rPr>
          <w:t xml:space="preserve">accessibility standards</w:t>
        </w:r>
      </w:hyperlink>
      <w:r w:rsidDel="00000000" w:rsidR="00000000" w:rsidRPr="00000000">
        <w:rPr>
          <w:rFonts w:ascii="Arial" w:cs="Arial" w:eastAsia="Arial" w:hAnsi="Arial"/>
          <w:color w:val="000000"/>
          <w:sz w:val="24"/>
          <w:szCs w:val="24"/>
          <w:rtl w:val="0"/>
        </w:rPr>
        <w:t xml:space="preserve"> and enable the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to work with assistive technologies where they can practically do so.</w:t>
      </w:r>
      <w:r w:rsidDel="00000000" w:rsidR="00000000" w:rsidRPr="00000000">
        <w:rPr>
          <w:rtl w:val="0"/>
        </w:rPr>
      </w:r>
    </w:p>
    <w:p w:rsidR="00000000" w:rsidDel="00000000" w:rsidP="00000000" w:rsidRDefault="00000000" w:rsidRPr="00000000" w14:paraId="00000237">
      <w:pPr>
        <w:pStyle w:val="Heading1"/>
        <w:rPr>
          <w:rFonts w:ascii="Arial" w:cs="Arial" w:eastAsia="Arial" w:hAnsi="Arial"/>
        </w:rPr>
      </w:pPr>
      <w:bookmarkStart w:colFirst="0" w:colLast="0" w:name="_heading=h.37m2jsg" w:id="50"/>
      <w:bookmarkEnd w:id="50"/>
      <w:r w:rsidDel="00000000" w:rsidR="00000000" w:rsidRPr="00000000">
        <w:rPr>
          <w:rFonts w:ascii="Arial" w:cs="Arial" w:eastAsia="Arial" w:hAnsi="Arial"/>
          <w:rtl w:val="0"/>
        </w:rPr>
        <w:t xml:space="preserve">Other Functionality/Services </w:t>
      </w:r>
    </w:p>
    <w:p w:rsidR="00000000" w:rsidDel="00000000" w:rsidP="00000000" w:rsidRDefault="00000000" w:rsidRPr="00000000" w14:paraId="00000238">
      <w:pPr>
        <w:pStyle w:val="Heading2"/>
        <w:spacing w:before="140" w:lineRule="auto"/>
        <w:ind w:left="360" w:firstLine="0"/>
        <w:rPr>
          <w:rFonts w:ascii="Arial" w:cs="Arial" w:eastAsia="Arial" w:hAnsi="Arial"/>
          <w:sz w:val="24"/>
          <w:szCs w:val="24"/>
        </w:rPr>
      </w:pPr>
      <w:bookmarkStart w:colFirst="0" w:colLast="0" w:name="_heading=h.1mrcu09" w:id="51"/>
      <w:bookmarkEnd w:id="51"/>
      <w:r w:rsidDel="00000000" w:rsidR="00000000" w:rsidRPr="00000000">
        <w:rPr>
          <w:rFonts w:ascii="Arial" w:cs="Arial" w:eastAsia="Arial" w:hAnsi="Arial"/>
          <w:rtl w:val="0"/>
        </w:rPr>
        <w:t xml:space="preserve">Home Office Banking Measures </w:t>
      </w:r>
      <w:r w:rsidDel="00000000" w:rsidR="00000000" w:rsidRPr="00000000">
        <w:rPr>
          <w:rtl w:val="0"/>
        </w:rPr>
      </w:r>
    </w:p>
    <w:p w:rsidR="00000000" w:rsidDel="00000000" w:rsidP="00000000" w:rsidRDefault="00000000" w:rsidRPr="00000000" w14:paraId="00000239">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Current </w:t>
      </w:r>
      <w:hyperlink r:id="rId22">
        <w:r w:rsidDel="00000000" w:rsidR="00000000" w:rsidRPr="00000000">
          <w:rPr>
            <w:rFonts w:ascii="Arial" w:cs="Arial" w:eastAsia="Arial" w:hAnsi="Arial"/>
            <w:color w:val="1155cc"/>
            <w:sz w:val="24"/>
            <w:szCs w:val="24"/>
            <w:u w:val="single"/>
            <w:rtl w:val="0"/>
          </w:rPr>
          <w:t xml:space="preserve">statutory requirements</w:t>
        </w:r>
      </w:hyperlink>
      <w:r w:rsidDel="00000000" w:rsidR="00000000" w:rsidRPr="00000000">
        <w:rPr>
          <w:rFonts w:ascii="Arial" w:cs="Arial" w:eastAsia="Arial" w:hAnsi="Arial"/>
          <w:sz w:val="24"/>
          <w:szCs w:val="24"/>
          <w:rtl w:val="0"/>
        </w:rPr>
        <w:t xml:space="preserve">; s40, s40A, s40B or s40G of the Immigration Act 2014 and 2016, require banks and building societies to prohibit the opening of a current account or continuing to operate an existing account for an individual who is disqualified by reason of their immigration status. The NFI currently hosts the solution that fulfils these obligations on behalf of the Home Office. </w:t>
      </w:r>
      <w:r w:rsidDel="00000000" w:rsidR="00000000" w:rsidRPr="00000000">
        <w:rPr>
          <w:rtl w:val="0"/>
        </w:rPr>
      </w:r>
    </w:p>
    <w:p w:rsidR="00000000" w:rsidDel="00000000" w:rsidP="00000000" w:rsidRDefault="00000000" w:rsidRPr="00000000" w14:paraId="0000023A">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The Supplier, as a specified anti-fraud organisation or a specified data matching authority (</w:t>
      </w:r>
      <w:hyperlink r:id="rId23">
        <w:r w:rsidDel="00000000" w:rsidR="00000000" w:rsidRPr="00000000">
          <w:rPr>
            <w:rFonts w:ascii="Arial" w:cs="Arial" w:eastAsia="Arial" w:hAnsi="Arial"/>
            <w:color w:val="1155cc"/>
            <w:sz w:val="24"/>
            <w:szCs w:val="24"/>
            <w:u w:val="single"/>
            <w:rtl w:val="0"/>
          </w:rPr>
          <w:t xml:space="preserve">Immigration Act 2014 s.40 (4)</w:t>
        </w:r>
      </w:hyperlink>
      <w:r w:rsidDel="00000000" w:rsidR="00000000" w:rsidRPr="00000000">
        <w:rPr>
          <w:rFonts w:ascii="Arial" w:cs="Arial" w:eastAsia="Arial" w:hAnsi="Arial"/>
          <w:sz w:val="24"/>
          <w:szCs w:val="24"/>
          <w:rtl w:val="0"/>
        </w:rPr>
        <w:t xml:space="preserve">), named by way of an Order in secondary legislation to undertake this purpose, will be required to provide a bespoke solution that would be developed, hosted and supported within an accredited environment to allow banks and building societies to access relevant Home Office disqualified persons data. Appropriate controls and measures would be implemented to ensure that Home Office data was segregated from any other Public Sector clients and/or data. </w:t>
      </w:r>
      <w:r w:rsidDel="00000000" w:rsidR="00000000" w:rsidRPr="00000000">
        <w:rPr>
          <w:rtl w:val="0"/>
        </w:rPr>
      </w:r>
    </w:p>
    <w:p w:rsidR="00000000" w:rsidDel="00000000" w:rsidP="00000000" w:rsidRDefault="00000000" w:rsidRPr="00000000" w14:paraId="0000023B">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The requirements include: </w:t>
      </w:r>
      <w:r w:rsidDel="00000000" w:rsidR="00000000" w:rsidRPr="00000000">
        <w:rPr>
          <w:rtl w:val="0"/>
        </w:rPr>
      </w:r>
    </w:p>
    <w:p w:rsidR="00000000" w:rsidDel="00000000" w:rsidP="00000000" w:rsidRDefault="00000000" w:rsidRPr="00000000" w14:paraId="0000023C">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receive encrypted email communication from the Home Office</w:t>
      </w:r>
    </w:p>
    <w:p w:rsidR="00000000" w:rsidDel="00000000" w:rsidP="00000000" w:rsidRDefault="00000000" w:rsidRPr="00000000" w14:paraId="0000023D">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to access/interface with Home Office file share platform (MOVEit) to receive data</w:t>
      </w:r>
    </w:p>
    <w:p w:rsidR="00000000" w:rsidDel="00000000" w:rsidP="00000000" w:rsidRDefault="00000000" w:rsidRPr="00000000" w14:paraId="0000023E">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 automated weekly reconciliation report detailing the volumes of data received and currently active </w:t>
      </w:r>
    </w:p>
    <w:p w:rsidR="00000000" w:rsidDel="00000000" w:rsidP="00000000" w:rsidRDefault="00000000" w:rsidRPr="00000000" w14:paraId="0000023F">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Creation of a secure API data feed to the Participating Agencies </w:t>
      </w:r>
    </w:p>
    <w:p w:rsidR="00000000" w:rsidDel="00000000" w:rsidP="00000000" w:rsidRDefault="00000000" w:rsidRPr="00000000" w14:paraId="00000240">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Creation of a secure web interface with login credentials allowing users to:</w:t>
      </w:r>
    </w:p>
    <w:p w:rsidR="00000000" w:rsidDel="00000000" w:rsidP="00000000" w:rsidRDefault="00000000" w:rsidRPr="00000000" w14:paraId="00000241">
      <w:pPr>
        <w:numPr>
          <w:ilvl w:val="1"/>
          <w:numId w:val="15"/>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Receive data via a secure API data feed (including firms and,where required, Participating Agencies)</w:t>
      </w:r>
    </w:p>
    <w:p w:rsidR="00000000" w:rsidDel="00000000" w:rsidP="00000000" w:rsidRDefault="00000000" w:rsidRPr="00000000" w14:paraId="00000242">
      <w:pPr>
        <w:numPr>
          <w:ilvl w:val="1"/>
          <w:numId w:val="15"/>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API endpoint to allow the download of a disqualified persons list</w:t>
      </w:r>
    </w:p>
    <w:p w:rsidR="00000000" w:rsidDel="00000000" w:rsidP="00000000" w:rsidRDefault="00000000" w:rsidRPr="00000000" w14:paraId="00000243">
      <w:pPr>
        <w:numPr>
          <w:ilvl w:val="1"/>
          <w:numId w:val="15"/>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Perform a single Real Time or batch matching (overnight turnaround) check against Home Office data to determine if the record exists</w:t>
      </w:r>
    </w:p>
    <w:p w:rsidR="00000000" w:rsidDel="00000000" w:rsidP="00000000" w:rsidRDefault="00000000" w:rsidRPr="00000000" w14:paraId="00000244">
      <w:pPr>
        <w:numPr>
          <w:ilvl w:val="1"/>
          <w:numId w:val="15"/>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Download the full Home Office Immigration data for their mandated quarterly screening exercise </w:t>
      </w:r>
    </w:p>
    <w:p w:rsidR="00000000" w:rsidDel="00000000" w:rsidP="00000000" w:rsidRDefault="00000000" w:rsidRPr="00000000" w14:paraId="00000245">
      <w:pPr>
        <w:numPr>
          <w:ilvl w:val="1"/>
          <w:numId w:val="15"/>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Allow auditing of user activity</w:t>
      </w:r>
    </w:p>
    <w:p w:rsidR="00000000" w:rsidDel="00000000" w:rsidP="00000000" w:rsidRDefault="00000000" w:rsidRPr="00000000" w14:paraId="00000246">
      <w:pPr>
        <w:numPr>
          <w:ilvl w:val="1"/>
          <w:numId w:val="15"/>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Home Office Admin users with the ability to manually delete records on an on-demand basis</w:t>
      </w:r>
    </w:p>
    <w:p w:rsidR="00000000" w:rsidDel="00000000" w:rsidP="00000000" w:rsidRDefault="00000000" w:rsidRPr="00000000" w14:paraId="00000247">
      <w:pPr>
        <w:numPr>
          <w:ilvl w:val="1"/>
          <w:numId w:val="15"/>
        </w:numPr>
        <w:spacing w:after="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Auto lockout if users enter an incorrect password a configurable number of times</w:t>
      </w:r>
    </w:p>
    <w:p w:rsidR="00000000" w:rsidDel="00000000" w:rsidP="00000000" w:rsidRDefault="00000000" w:rsidRPr="00000000" w14:paraId="00000248">
      <w:pPr>
        <w:numPr>
          <w:ilvl w:val="1"/>
          <w:numId w:val="15"/>
        </w:numPr>
        <w:spacing w:after="0" w:line="24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Forced password change after configurable number of days</w:t>
      </w:r>
    </w:p>
    <w:p w:rsidR="00000000" w:rsidDel="00000000" w:rsidP="00000000" w:rsidRDefault="00000000" w:rsidRPr="00000000" w14:paraId="00000249">
      <w:pPr>
        <w:numPr>
          <w:ilvl w:val="1"/>
          <w:numId w:val="15"/>
        </w:numPr>
        <w:spacing w:after="0" w:line="240" w:lineRule="auto"/>
        <w:ind w:left="2160" w:hanging="360"/>
        <w:rPr/>
      </w:pPr>
      <w:r w:rsidDel="00000000" w:rsidR="00000000" w:rsidRPr="00000000">
        <w:rPr>
          <w:rFonts w:ascii="Arial" w:cs="Arial" w:eastAsia="Arial" w:hAnsi="Arial"/>
          <w:sz w:val="24"/>
          <w:szCs w:val="24"/>
          <w:rtl w:val="0"/>
        </w:rPr>
        <w:t xml:space="preserve">Disabling / locking accounts not active after a configurable number of days</w:t>
      </w:r>
      <w:r w:rsidDel="00000000" w:rsidR="00000000" w:rsidRPr="00000000">
        <w:rPr>
          <w:rtl w:val="0"/>
        </w:rPr>
      </w:r>
    </w:p>
    <w:p w:rsidR="00000000" w:rsidDel="00000000" w:rsidP="00000000" w:rsidRDefault="00000000" w:rsidRPr="00000000" w14:paraId="0000024A">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Liaison with Banks, building societies to ascertain signed Data Sharing Agreements</w:t>
      </w:r>
    </w:p>
    <w:p w:rsidR="00000000" w:rsidDel="00000000" w:rsidP="00000000" w:rsidRDefault="00000000" w:rsidRPr="00000000" w14:paraId="0000024B">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Training in the use of the solution to users</w:t>
      </w:r>
    </w:p>
    <w:p w:rsidR="00000000" w:rsidDel="00000000" w:rsidP="00000000" w:rsidRDefault="00000000" w:rsidRPr="00000000" w14:paraId="0000024C">
      <w:pPr>
        <w:numPr>
          <w:ilvl w:val="0"/>
          <w:numId w:val="1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Data deletion in line with Home Office policy </w:t>
      </w:r>
    </w:p>
    <w:p w:rsidR="00000000" w:rsidDel="00000000" w:rsidP="00000000" w:rsidRDefault="00000000" w:rsidRPr="00000000" w14:paraId="0000024D">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Reporting Requirements include: </w:t>
      </w:r>
      <w:r w:rsidDel="00000000" w:rsidR="00000000" w:rsidRPr="00000000">
        <w:rPr>
          <w:rtl w:val="0"/>
        </w:rPr>
      </w:r>
    </w:p>
    <w:p w:rsidR="00000000" w:rsidDel="00000000" w:rsidP="00000000" w:rsidRDefault="00000000" w:rsidRPr="00000000" w14:paraId="0000024E">
      <w:pPr>
        <w:numPr>
          <w:ilvl w:val="2"/>
          <w:numId w:val="18"/>
        </w:numPr>
        <w:spacing w:after="0" w:lineRule="auto"/>
        <w:ind w:left="1559.0551181102362" w:hanging="510.0000000000001"/>
        <w:rPr/>
      </w:pPr>
      <w:r w:rsidDel="00000000" w:rsidR="00000000" w:rsidRPr="00000000">
        <w:rPr>
          <w:rFonts w:ascii="Arial" w:cs="Arial" w:eastAsia="Arial" w:hAnsi="Arial"/>
          <w:sz w:val="24"/>
          <w:szCs w:val="24"/>
          <w:rtl w:val="0"/>
        </w:rPr>
        <w:t xml:space="preserve">Auditing of user actions and those that are RT querying/downloading quarterly the HO data</w:t>
      </w:r>
      <w:r w:rsidDel="00000000" w:rsidR="00000000" w:rsidRPr="00000000">
        <w:rPr>
          <w:rtl w:val="0"/>
        </w:rPr>
      </w:r>
    </w:p>
    <w:p w:rsidR="00000000" w:rsidDel="00000000" w:rsidP="00000000" w:rsidRDefault="00000000" w:rsidRPr="00000000" w14:paraId="0000024F">
      <w:pPr>
        <w:numPr>
          <w:ilvl w:val="2"/>
          <w:numId w:val="18"/>
        </w:numPr>
        <w:spacing w:after="0" w:lineRule="auto"/>
        <w:ind w:left="1559.0551181102362" w:hanging="510.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Recording of information for Management Information purposes i.e., report showing the number of current account applications searched and matched</w:t>
      </w:r>
    </w:p>
    <w:p w:rsidR="00000000" w:rsidDel="00000000" w:rsidP="00000000" w:rsidRDefault="00000000" w:rsidRPr="00000000" w14:paraId="00000250">
      <w:pPr>
        <w:numPr>
          <w:ilvl w:val="2"/>
          <w:numId w:val="18"/>
        </w:numPr>
        <w:spacing w:after="0" w:lineRule="auto"/>
        <w:ind w:left="1559.0551181102362" w:hanging="510.0000000000001"/>
        <w:rPr/>
      </w:pPr>
      <w:r w:rsidDel="00000000" w:rsidR="00000000" w:rsidRPr="00000000">
        <w:rPr>
          <w:rFonts w:ascii="Arial" w:cs="Arial" w:eastAsia="Arial" w:hAnsi="Arial"/>
          <w:sz w:val="24"/>
          <w:szCs w:val="24"/>
          <w:rtl w:val="0"/>
        </w:rPr>
        <w:t xml:space="preserve">Working with and reporting to HO on the function-specific operational governance structure</w:t>
      </w:r>
      <w:r w:rsidDel="00000000" w:rsidR="00000000" w:rsidRPr="00000000">
        <w:rPr>
          <w:rtl w:val="0"/>
        </w:rPr>
      </w:r>
    </w:p>
    <w:p w:rsidR="00000000" w:rsidDel="00000000" w:rsidP="00000000" w:rsidRDefault="00000000" w:rsidRPr="00000000" w14:paraId="00000251">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User Support Requirements Include:</w:t>
      </w:r>
      <w:r w:rsidDel="00000000" w:rsidR="00000000" w:rsidRPr="00000000">
        <w:rPr>
          <w:rtl w:val="0"/>
        </w:rPr>
      </w:r>
    </w:p>
    <w:p w:rsidR="00000000" w:rsidDel="00000000" w:rsidP="00000000" w:rsidRDefault="00000000" w:rsidRPr="00000000" w14:paraId="00000252">
      <w:pPr>
        <w:widowControl w:val="0"/>
        <w:numPr>
          <w:ilvl w:val="2"/>
          <w:numId w:val="18"/>
        </w:numPr>
        <w:pBdr>
          <w:top w:space="0" w:sz="0" w:val="nil"/>
          <w:left w:space="0" w:sz="0" w:val="nil"/>
          <w:bottom w:space="0" w:sz="0" w:val="nil"/>
          <w:right w:space="0" w:sz="0" w:val="nil"/>
          <w:between w:space="0" w:sz="0" w:val="nil"/>
        </w:pBdr>
        <w:spacing w:after="0" w:before="0" w:line="240" w:lineRule="auto"/>
        <w:ind w:left="1224" w:hanging="504.00000000000006"/>
        <w:rPr>
          <w:sz w:val="24"/>
          <w:szCs w:val="24"/>
        </w:rPr>
      </w:pPr>
      <w:r w:rsidDel="00000000" w:rsidR="00000000" w:rsidRPr="00000000">
        <w:rPr>
          <w:rFonts w:ascii="Arial" w:cs="Arial" w:eastAsia="Arial" w:hAnsi="Arial"/>
          <w:sz w:val="24"/>
          <w:szCs w:val="24"/>
          <w:rtl w:val="0"/>
        </w:rPr>
        <w:t xml:space="preserve">Undertake timely and sufficient User Acceptance Testing, as required, to support onboarding</w:t>
      </w:r>
      <w:r w:rsidDel="00000000" w:rsidR="00000000" w:rsidRPr="00000000">
        <w:rPr>
          <w:rtl w:val="0"/>
        </w:rPr>
      </w:r>
    </w:p>
    <w:p w:rsidR="00000000" w:rsidDel="00000000" w:rsidP="00000000" w:rsidRDefault="00000000" w:rsidRPr="00000000" w14:paraId="00000253">
      <w:pPr>
        <w:widowControl w:val="0"/>
        <w:numPr>
          <w:ilvl w:val="2"/>
          <w:numId w:val="18"/>
        </w:numPr>
        <w:pBdr>
          <w:top w:space="0" w:sz="0" w:val="nil"/>
          <w:left w:space="0" w:sz="0" w:val="nil"/>
          <w:bottom w:space="0" w:sz="0" w:val="nil"/>
          <w:right w:space="0" w:sz="0" w:val="nil"/>
          <w:between w:space="0" w:sz="0" w:val="nil"/>
        </w:pBdr>
        <w:spacing w:after="0" w:before="0" w:line="240" w:lineRule="auto"/>
        <w:ind w:left="1224" w:hanging="504.00000000000006"/>
        <w:rPr>
          <w:sz w:val="24"/>
          <w:szCs w:val="24"/>
        </w:rPr>
      </w:pPr>
      <w:r w:rsidDel="00000000" w:rsidR="00000000" w:rsidRPr="00000000">
        <w:rPr>
          <w:rFonts w:ascii="Arial" w:cs="Arial" w:eastAsia="Arial" w:hAnsi="Arial"/>
          <w:sz w:val="24"/>
          <w:szCs w:val="24"/>
          <w:rtl w:val="0"/>
        </w:rPr>
        <w:t xml:space="preserve">Agree and implement data sharing agreements with each user, meeting GDPR requirements </w:t>
      </w:r>
      <w:r w:rsidDel="00000000" w:rsidR="00000000" w:rsidRPr="00000000">
        <w:rPr>
          <w:rtl w:val="0"/>
        </w:rPr>
      </w:r>
    </w:p>
    <w:p w:rsidR="00000000" w:rsidDel="00000000" w:rsidP="00000000" w:rsidRDefault="00000000" w:rsidRPr="00000000" w14:paraId="00000254">
      <w:pPr>
        <w:widowControl w:val="0"/>
        <w:numPr>
          <w:ilvl w:val="2"/>
          <w:numId w:val="18"/>
        </w:numPr>
        <w:pBdr>
          <w:top w:space="0" w:sz="0" w:val="nil"/>
          <w:left w:space="0" w:sz="0" w:val="nil"/>
          <w:bottom w:space="0" w:sz="0" w:val="nil"/>
          <w:right w:space="0" w:sz="0" w:val="nil"/>
          <w:between w:space="0" w:sz="0" w:val="nil"/>
        </w:pBdr>
        <w:spacing w:after="0" w:before="0" w:line="240" w:lineRule="auto"/>
        <w:ind w:left="1224" w:hanging="504.00000000000006"/>
        <w:rPr>
          <w:sz w:val="24"/>
          <w:szCs w:val="24"/>
        </w:rPr>
      </w:pPr>
      <w:r w:rsidDel="00000000" w:rsidR="00000000" w:rsidRPr="00000000">
        <w:rPr>
          <w:rFonts w:ascii="Arial" w:cs="Arial" w:eastAsia="Arial" w:hAnsi="Arial"/>
          <w:sz w:val="24"/>
          <w:szCs w:val="24"/>
          <w:rtl w:val="0"/>
        </w:rPr>
        <w:t xml:space="preserve">Support user forum discussions in collaboration with the Home Office</w:t>
      </w:r>
      <w:r w:rsidDel="00000000" w:rsidR="00000000" w:rsidRPr="00000000">
        <w:rPr>
          <w:rtl w:val="0"/>
        </w:rPr>
      </w:r>
    </w:p>
    <w:p w:rsidR="00000000" w:rsidDel="00000000" w:rsidP="00000000" w:rsidRDefault="00000000" w:rsidRPr="00000000" w14:paraId="00000255">
      <w:pPr>
        <w:widowControl w:val="0"/>
        <w:numPr>
          <w:ilvl w:val="2"/>
          <w:numId w:val="18"/>
        </w:numPr>
        <w:pBdr>
          <w:top w:space="0" w:sz="0" w:val="nil"/>
          <w:left w:space="0" w:sz="0" w:val="nil"/>
          <w:bottom w:space="0" w:sz="0" w:val="nil"/>
          <w:right w:space="0" w:sz="0" w:val="nil"/>
          <w:between w:space="0" w:sz="0" w:val="nil"/>
        </w:pBdr>
        <w:spacing w:after="0" w:before="0" w:line="240" w:lineRule="auto"/>
        <w:ind w:left="1224" w:hanging="504.00000000000006"/>
        <w:rPr>
          <w:sz w:val="24"/>
          <w:szCs w:val="24"/>
        </w:rPr>
      </w:pPr>
      <w:r w:rsidDel="00000000" w:rsidR="00000000" w:rsidRPr="00000000">
        <w:rPr>
          <w:rFonts w:ascii="Arial" w:cs="Arial" w:eastAsia="Arial" w:hAnsi="Arial"/>
          <w:sz w:val="24"/>
          <w:szCs w:val="24"/>
          <w:rtl w:val="0"/>
        </w:rPr>
        <w:t xml:space="preserve">Implement a dedicated email contact point for the firms and provide timely technical support</w:t>
      </w:r>
      <w:r w:rsidDel="00000000" w:rsidR="00000000" w:rsidRPr="00000000">
        <w:rPr>
          <w:rtl w:val="0"/>
        </w:rPr>
      </w:r>
    </w:p>
    <w:p w:rsidR="00000000" w:rsidDel="00000000" w:rsidP="00000000" w:rsidRDefault="00000000" w:rsidRPr="00000000" w14:paraId="00000256">
      <w:pPr>
        <w:widowControl w:val="0"/>
        <w:numPr>
          <w:ilvl w:val="2"/>
          <w:numId w:val="18"/>
        </w:numPr>
        <w:pBdr>
          <w:top w:space="0" w:sz="0" w:val="nil"/>
          <w:left w:space="0" w:sz="0" w:val="nil"/>
          <w:bottom w:space="0" w:sz="0" w:val="nil"/>
          <w:right w:space="0" w:sz="0" w:val="nil"/>
          <w:between w:space="0" w:sz="0" w:val="nil"/>
        </w:pBdr>
        <w:spacing w:after="0" w:before="0" w:line="240" w:lineRule="auto"/>
        <w:ind w:left="1224" w:hanging="504.00000000000006"/>
        <w:rPr>
          <w:sz w:val="24"/>
          <w:szCs w:val="24"/>
        </w:rPr>
      </w:pPr>
      <w:r w:rsidDel="00000000" w:rsidR="00000000" w:rsidRPr="00000000">
        <w:rPr>
          <w:rFonts w:ascii="Arial" w:cs="Arial" w:eastAsia="Arial" w:hAnsi="Arial"/>
          <w:sz w:val="24"/>
          <w:szCs w:val="24"/>
          <w:rtl w:val="0"/>
        </w:rPr>
        <w:t xml:space="preserve">Email notifications to users when disqualified persons list is refreshed</w:t>
      </w:r>
      <w:r w:rsidDel="00000000" w:rsidR="00000000" w:rsidRPr="00000000">
        <w:rPr>
          <w:rtl w:val="0"/>
        </w:rPr>
      </w:r>
    </w:p>
    <w:p w:rsidR="00000000" w:rsidDel="00000000" w:rsidP="00000000" w:rsidRDefault="00000000" w:rsidRPr="00000000" w14:paraId="00000257">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In delivering this solution, data and/or processing, shall not be offshored outside the United Kingdom.</w:t>
      </w:r>
      <w:r w:rsidDel="00000000" w:rsidR="00000000" w:rsidRPr="00000000">
        <w:rPr>
          <w:rtl w:val="0"/>
        </w:rPr>
      </w:r>
    </w:p>
    <w:p w:rsidR="00000000" w:rsidDel="00000000" w:rsidP="00000000" w:rsidRDefault="00000000" w:rsidRPr="00000000" w14:paraId="00000258">
      <w:pPr>
        <w:pStyle w:val="Heading2"/>
        <w:rPr/>
      </w:pPr>
      <w:bookmarkStart w:colFirst="0" w:colLast="0" w:name="_heading=h.46r0co2" w:id="52"/>
      <w:bookmarkEnd w:id="52"/>
      <w:r w:rsidDel="00000000" w:rsidR="00000000" w:rsidRPr="00000000">
        <w:rPr>
          <w:rFonts w:ascii="Arial" w:cs="Arial" w:eastAsia="Arial" w:hAnsi="Arial"/>
          <w:rtl w:val="0"/>
        </w:rPr>
        <w:t xml:space="preserve">DWP Real Time Information (RTI)</w:t>
      </w:r>
      <w:r w:rsidDel="00000000" w:rsidR="00000000" w:rsidRPr="00000000">
        <w:rPr>
          <w:rtl w:val="0"/>
        </w:rPr>
      </w:r>
    </w:p>
    <w:p w:rsidR="00000000" w:rsidDel="00000000" w:rsidP="00000000" w:rsidRDefault="00000000" w:rsidRPr="00000000" w14:paraId="00000259">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Real Time Information (RTI) is HMRC’s system for collecting PAYE income details from employers and pension providers immediately after each payment they make. The Supplier will be required to provide a bespoke solution for the DWP that would be developed, hosted and supported within an accredited environment. The solution will allow DWP officers access to RTI matches. Appropriate controls and measures would be implemented to ensure that DWP data was segregated from any existing Public Sectors clients and/or data. </w:t>
      </w:r>
      <w:r w:rsidDel="00000000" w:rsidR="00000000" w:rsidRPr="00000000">
        <w:rPr>
          <w:rtl w:val="0"/>
        </w:rPr>
      </w:r>
    </w:p>
    <w:p w:rsidR="00000000" w:rsidDel="00000000" w:rsidP="00000000" w:rsidRDefault="00000000" w:rsidRPr="00000000" w14:paraId="0000025A">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The requirements include: </w:t>
      </w:r>
      <w:r w:rsidDel="00000000" w:rsidR="00000000" w:rsidRPr="00000000">
        <w:rPr>
          <w:rtl w:val="0"/>
        </w:rPr>
      </w:r>
    </w:p>
    <w:p w:rsidR="00000000" w:rsidDel="00000000" w:rsidP="00000000" w:rsidRDefault="00000000" w:rsidRPr="00000000" w14:paraId="0000025B">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Receive two files monthly (circa 14k; circa 1.5m records) from DWP via TYF</w:t>
      </w:r>
    </w:p>
    <w:p w:rsidR="00000000" w:rsidDel="00000000" w:rsidP="00000000" w:rsidRDefault="00000000" w:rsidRPr="00000000" w14:paraId="0000025C">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Move files to secure environment via SFTP</w:t>
      </w:r>
    </w:p>
    <w:p w:rsidR="00000000" w:rsidDel="00000000" w:rsidP="00000000" w:rsidRDefault="00000000" w:rsidRPr="00000000" w14:paraId="0000025D">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Log data submission and assign a unique dataset id</w:t>
      </w:r>
    </w:p>
    <w:p w:rsidR="00000000" w:rsidDel="00000000" w:rsidP="00000000" w:rsidRDefault="00000000" w:rsidRPr="00000000" w14:paraId="0000025E">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Load flat files to database platform</w:t>
      </w:r>
    </w:p>
    <w:p w:rsidR="00000000" w:rsidDel="00000000" w:rsidP="00000000" w:rsidRDefault="00000000" w:rsidRPr="00000000" w14:paraId="0000025F">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Run manipulation and standardisation scripts on received files (two of)</w:t>
      </w:r>
    </w:p>
    <w:p w:rsidR="00000000" w:rsidDel="00000000" w:rsidP="00000000" w:rsidRDefault="00000000" w:rsidRPr="00000000" w14:paraId="00000260">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Create results tables of manipulated information</w:t>
      </w:r>
    </w:p>
    <w:p w:rsidR="00000000" w:rsidDel="00000000" w:rsidP="00000000" w:rsidRDefault="00000000" w:rsidRPr="00000000" w14:paraId="00000261">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Run stats and confirm with DWP by email</w:t>
      </w:r>
    </w:p>
    <w:p w:rsidR="00000000" w:rsidDel="00000000" w:rsidP="00000000" w:rsidRDefault="00000000" w:rsidRPr="00000000" w14:paraId="00000262">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Publish output to the Web Application within 2-3 days of receipt of data</w:t>
      </w:r>
    </w:p>
    <w:p w:rsidR="00000000" w:rsidDel="00000000" w:rsidP="00000000" w:rsidRDefault="00000000" w:rsidRPr="00000000" w14:paraId="00000263">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Confirm job complete to DWP by email</w:t>
      </w:r>
    </w:p>
    <w:p w:rsidR="00000000" w:rsidDel="00000000" w:rsidP="00000000" w:rsidRDefault="00000000" w:rsidRPr="00000000" w14:paraId="00000264">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Quality checks completed at all respective stages</w:t>
      </w:r>
    </w:p>
    <w:p w:rsidR="00000000" w:rsidDel="00000000" w:rsidP="00000000" w:rsidRDefault="00000000" w:rsidRPr="00000000" w14:paraId="00000265">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Data deletion in line with DWP policy</w:t>
      </w:r>
    </w:p>
    <w:p w:rsidR="00000000" w:rsidDel="00000000" w:rsidP="00000000" w:rsidRDefault="00000000" w:rsidRPr="00000000" w14:paraId="00000266">
      <w:pPr>
        <w:pStyle w:val="Heading2"/>
        <w:spacing w:after="200" w:lineRule="auto"/>
        <w:rPr/>
      </w:pPr>
      <w:bookmarkStart w:colFirst="0" w:colLast="0" w:name="_heading=h.111kx3o" w:id="53"/>
      <w:bookmarkEnd w:id="53"/>
      <w:r w:rsidDel="00000000" w:rsidR="00000000" w:rsidRPr="00000000">
        <w:rPr>
          <w:rFonts w:ascii="Arial" w:cs="Arial" w:eastAsia="Arial" w:hAnsi="Arial"/>
          <w:rtl w:val="0"/>
        </w:rPr>
        <w:t xml:space="preserve">Internal Fraud Hub</w:t>
      </w:r>
      <w:r w:rsidDel="00000000" w:rsidR="00000000" w:rsidRPr="00000000">
        <w:rPr>
          <w:rtl w:val="0"/>
        </w:rPr>
        <w:t xml:space="preserve"> </w:t>
      </w:r>
    </w:p>
    <w:p w:rsidR="00000000" w:rsidDel="00000000" w:rsidP="00000000" w:rsidRDefault="00000000" w:rsidRPr="00000000" w14:paraId="00000267">
      <w:pPr>
        <w:numPr>
          <w:ilvl w:val="1"/>
          <w:numId w:val="18"/>
        </w:numPr>
        <w:ind w:left="792" w:hanging="432"/>
        <w:rPr/>
      </w:pPr>
      <w:r w:rsidDel="00000000" w:rsidR="00000000" w:rsidRPr="00000000">
        <w:rPr>
          <w:rFonts w:ascii="Arial" w:cs="Arial" w:eastAsia="Arial" w:hAnsi="Arial"/>
          <w:sz w:val="24"/>
          <w:szCs w:val="24"/>
          <w:rtl w:val="0"/>
        </w:rPr>
        <w:t xml:space="preserve">The PSFA currently compiles and manages a database of staff who are dismissed for fraud or dishonesty. This database is used for pre-employment checking and routine screening and prevents those on the database from being reemployed in the civil service for a period of 5 years from the point of dismissal. The service will need to be available to participating organisations e.g. Government Departments, Arm’s Length Bodies, other recruitment firms dealing with contractors or agency workers placed in civil service roles, etc., with daily activity that is estimated at 10,000s of searches each year. </w:t>
      </w:r>
      <w:r w:rsidDel="00000000" w:rsidR="00000000" w:rsidRPr="00000000">
        <w:rPr>
          <w:rtl w:val="0"/>
        </w:rPr>
      </w:r>
    </w:p>
    <w:p w:rsidR="00000000" w:rsidDel="00000000" w:rsidP="00000000" w:rsidRDefault="00000000" w:rsidRPr="00000000" w14:paraId="00000268">
      <w:pPr>
        <w:numPr>
          <w:ilvl w:val="1"/>
          <w:numId w:val="18"/>
        </w:numPr>
        <w:ind w:left="792" w:hanging="432"/>
        <w:rPr/>
      </w:pPr>
      <w:r w:rsidDel="00000000" w:rsidR="00000000" w:rsidRPr="00000000">
        <w:rPr>
          <w:rFonts w:ascii="Arial" w:cs="Arial" w:eastAsia="Arial" w:hAnsi="Arial"/>
          <w:sz w:val="24"/>
          <w:szCs w:val="24"/>
          <w:rtl w:val="0"/>
        </w:rPr>
        <w:t xml:space="preserve">The Supplier will be required to develop, host and support an IFH platform, accessible to public bodies completing pre-employment checks, within a segregated area of the accredited NFI environment as part of the Supplier’s overall solution. There is likely to be a requirement to develop and enhance this service. These developments will be agreed with the Supplier in advance. Schedule 3, Charges, Annex 1 (Pricing Template) includes provision for a day rate across a number of grades that will be used to price these developments, as and when required. </w:t>
      </w:r>
      <w:r w:rsidDel="00000000" w:rsidR="00000000" w:rsidRPr="00000000">
        <w:rPr>
          <w:rtl w:val="0"/>
        </w:rPr>
      </w:r>
    </w:p>
    <w:p w:rsidR="00000000" w:rsidDel="00000000" w:rsidP="00000000" w:rsidRDefault="00000000" w:rsidRPr="00000000" w14:paraId="00000269">
      <w:pPr>
        <w:numPr>
          <w:ilvl w:val="1"/>
          <w:numId w:val="18"/>
        </w:numPr>
        <w:spacing w:before="240" w:lineRule="auto"/>
        <w:ind w:left="792" w:hanging="432"/>
        <w:rPr/>
      </w:pPr>
      <w:r w:rsidDel="00000000" w:rsidR="00000000" w:rsidRPr="00000000">
        <w:rPr>
          <w:rFonts w:ascii="Arial" w:cs="Arial" w:eastAsia="Arial" w:hAnsi="Arial"/>
          <w:sz w:val="24"/>
          <w:szCs w:val="24"/>
          <w:rtl w:val="0"/>
        </w:rPr>
        <w:t xml:space="preserve">The PSFA will be exploring how the IFH can work in synergy with other relevant government services (e.g. Government Recruitment Service, etc). The Supplier will be required to work in partnership with the PSFA to determine how this might work in practice.</w:t>
      </w:r>
      <w:r w:rsidDel="00000000" w:rsidR="00000000" w:rsidRPr="00000000">
        <w:rPr>
          <w:rtl w:val="0"/>
        </w:rPr>
      </w:r>
    </w:p>
    <w:p w:rsidR="00000000" w:rsidDel="00000000" w:rsidP="00000000" w:rsidRDefault="00000000" w:rsidRPr="00000000" w14:paraId="0000026A">
      <w:pPr>
        <w:numPr>
          <w:ilvl w:val="1"/>
          <w:numId w:val="18"/>
        </w:numPr>
        <w:ind w:left="792" w:hanging="432"/>
        <w:rPr/>
      </w:pPr>
      <w:r w:rsidDel="00000000" w:rsidR="00000000" w:rsidRPr="00000000">
        <w:rPr>
          <w:rFonts w:ascii="Arial" w:cs="Arial" w:eastAsia="Arial" w:hAnsi="Arial"/>
          <w:sz w:val="24"/>
          <w:szCs w:val="24"/>
          <w:rtl w:val="0"/>
        </w:rPr>
        <w:t xml:space="preserve">Appropriate controls and measures will be implemented to ensure the dismissed persons data is segregated from any other existing NFI users and/or data.</w:t>
      </w:r>
      <w:r w:rsidDel="00000000" w:rsidR="00000000" w:rsidRPr="00000000">
        <w:rPr>
          <w:rtl w:val="0"/>
        </w:rPr>
      </w:r>
    </w:p>
    <w:p w:rsidR="00000000" w:rsidDel="00000000" w:rsidP="00000000" w:rsidRDefault="00000000" w:rsidRPr="00000000" w14:paraId="0000026B">
      <w:pPr>
        <w:numPr>
          <w:ilvl w:val="1"/>
          <w:numId w:val="18"/>
        </w:numPr>
        <w:ind w:left="792" w:hanging="432"/>
        <w:rPr/>
      </w:pPr>
      <w:r w:rsidDel="00000000" w:rsidR="00000000" w:rsidRPr="00000000">
        <w:rPr>
          <w:rFonts w:ascii="Arial" w:cs="Arial" w:eastAsia="Arial" w:hAnsi="Arial"/>
          <w:sz w:val="24"/>
          <w:szCs w:val="24"/>
          <w:rtl w:val="0"/>
        </w:rPr>
        <w:t xml:space="preserve">The solution should provide the following user access functionality:</w:t>
      </w:r>
      <w:r w:rsidDel="00000000" w:rsidR="00000000" w:rsidRPr="00000000">
        <w:rPr>
          <w:rtl w:val="0"/>
        </w:rPr>
      </w:r>
    </w:p>
    <w:p w:rsidR="00000000" w:rsidDel="00000000" w:rsidP="00000000" w:rsidRDefault="00000000" w:rsidRPr="00000000" w14:paraId="0000026C">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Access to the segregated dismissed persons area of the portal</w:t>
      </w:r>
    </w:p>
    <w:p w:rsidR="00000000" w:rsidDel="00000000" w:rsidP="00000000" w:rsidRDefault="00000000" w:rsidRPr="00000000" w14:paraId="0000026D">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Secure login the IFH by a Senior Responsible Officer (SRO), defined public body Key Contact and User(s) with multi-factor authentication</w:t>
      </w:r>
    </w:p>
    <w:p w:rsidR="00000000" w:rsidDel="00000000" w:rsidP="00000000" w:rsidRDefault="00000000" w:rsidRPr="00000000" w14:paraId="0000026E">
      <w:pPr>
        <w:numPr>
          <w:ilvl w:val="2"/>
          <w:numId w:val="18"/>
        </w:numPr>
        <w:spacing w:after="200" w:line="276" w:lineRule="auto"/>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Auto suppress user accounts after 90 days of inactivity with advanced warnings via email to the user</w:t>
      </w:r>
    </w:p>
    <w:p w:rsidR="00000000" w:rsidDel="00000000" w:rsidP="00000000" w:rsidRDefault="00000000" w:rsidRPr="00000000" w14:paraId="0000026F">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The ability for an SRO to reinstate a user account following auto suppression</w:t>
      </w:r>
    </w:p>
    <w:p w:rsidR="00000000" w:rsidDel="00000000" w:rsidP="00000000" w:rsidRDefault="00000000" w:rsidRPr="00000000" w14:paraId="00000270">
      <w:pPr>
        <w:numPr>
          <w:ilvl w:val="1"/>
          <w:numId w:val="18"/>
        </w:numPr>
        <w:ind w:left="792" w:hanging="432"/>
        <w:rPr/>
      </w:pPr>
      <w:r w:rsidDel="00000000" w:rsidR="00000000" w:rsidRPr="00000000">
        <w:rPr>
          <w:rFonts w:ascii="Arial" w:cs="Arial" w:eastAsia="Arial" w:hAnsi="Arial"/>
          <w:sz w:val="24"/>
          <w:szCs w:val="24"/>
          <w:rtl w:val="0"/>
        </w:rPr>
        <w:t xml:space="preserve">Search the database on an individual or batch basis (with data field validation checks at the point of input/upload) using exact or fuzzy matching criteria covering Surname, Forename &amp; Date of Birth, National Insurance Number (NINO). </w:t>
      </w:r>
      <w:r w:rsidDel="00000000" w:rsidR="00000000" w:rsidRPr="00000000">
        <w:rPr>
          <w:rtl w:val="0"/>
        </w:rPr>
      </w:r>
    </w:p>
    <w:p w:rsidR="00000000" w:rsidDel="00000000" w:rsidP="00000000" w:rsidRDefault="00000000" w:rsidRPr="00000000" w14:paraId="00000271">
      <w:pPr>
        <w:numPr>
          <w:ilvl w:val="1"/>
          <w:numId w:val="18"/>
        </w:numPr>
        <w:ind w:left="792" w:hanging="432"/>
        <w:rPr>
          <w:rFonts w:ascii="Arial" w:cs="Arial" w:eastAsia="Arial" w:hAnsi="Arial"/>
          <w:u w:val="none"/>
        </w:rPr>
      </w:pPr>
      <w:r w:rsidDel="00000000" w:rsidR="00000000" w:rsidRPr="00000000">
        <w:rPr>
          <w:rFonts w:ascii="Arial" w:cs="Arial" w:eastAsia="Arial" w:hAnsi="Arial"/>
          <w:sz w:val="24"/>
          <w:szCs w:val="24"/>
          <w:rtl w:val="0"/>
        </w:rPr>
        <w:t xml:space="preserve">Provide the ability for all users to view the output of the search, including a NINO mismatch and also display guidance on how to interpret the match result, next steps and to record an outcome if appropriate (e.g. pre-employment check failed and application declined).</w:t>
      </w:r>
      <w:r w:rsidDel="00000000" w:rsidR="00000000" w:rsidRPr="00000000">
        <w:rPr>
          <w:rtl w:val="0"/>
        </w:rPr>
      </w:r>
    </w:p>
    <w:p w:rsidR="00000000" w:rsidDel="00000000" w:rsidP="00000000" w:rsidRDefault="00000000" w:rsidRPr="00000000" w14:paraId="00000272">
      <w:pPr>
        <w:numPr>
          <w:ilvl w:val="1"/>
          <w:numId w:val="18"/>
        </w:numPr>
        <w:ind w:left="792" w:hanging="432"/>
        <w:rPr/>
      </w:pPr>
      <w:r w:rsidDel="00000000" w:rsidR="00000000" w:rsidRPr="00000000">
        <w:rPr>
          <w:rFonts w:ascii="Arial" w:cs="Arial" w:eastAsia="Arial" w:hAnsi="Arial"/>
          <w:sz w:val="24"/>
          <w:szCs w:val="24"/>
          <w:rtl w:val="0"/>
        </w:rPr>
        <w:t xml:space="preserve">Assign and manage permissions for SROs allowing them to:</w:t>
      </w:r>
      <w:r w:rsidDel="00000000" w:rsidR="00000000" w:rsidRPr="00000000">
        <w:rPr>
          <w:rtl w:val="0"/>
        </w:rPr>
      </w:r>
    </w:p>
    <w:p w:rsidR="00000000" w:rsidDel="00000000" w:rsidP="00000000" w:rsidRDefault="00000000" w:rsidRPr="00000000" w14:paraId="00000273">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Create a new Key Contact and User account/approve requests for new users </w:t>
      </w:r>
    </w:p>
    <w:p w:rsidR="00000000" w:rsidDel="00000000" w:rsidP="00000000" w:rsidRDefault="00000000" w:rsidRPr="00000000" w14:paraId="00000274">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Extract a copy of the internal fraud dataset and management information reports for analysis and reporting purposes</w:t>
      </w:r>
    </w:p>
    <w:p w:rsidR="00000000" w:rsidDel="00000000" w:rsidP="00000000" w:rsidRDefault="00000000" w:rsidRPr="00000000" w14:paraId="00000275">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Remove Key Contact and User accounts</w:t>
      </w:r>
    </w:p>
    <w:p w:rsidR="00000000" w:rsidDel="00000000" w:rsidP="00000000" w:rsidRDefault="00000000" w:rsidRPr="00000000" w14:paraId="00000276">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Add new records to the database by manually entering the information in accordance with the data collection template (including a reference number)</w:t>
      </w:r>
    </w:p>
    <w:p w:rsidR="00000000" w:rsidDel="00000000" w:rsidP="00000000" w:rsidRDefault="00000000" w:rsidRPr="00000000" w14:paraId="00000277">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Remove existing records within the database or approve Key Contact requests to remove existing records within the database directly</w:t>
      </w:r>
    </w:p>
    <w:p w:rsidR="00000000" w:rsidDel="00000000" w:rsidP="00000000" w:rsidRDefault="00000000" w:rsidRPr="00000000" w14:paraId="00000278">
      <w:pPr>
        <w:numPr>
          <w:ilvl w:val="1"/>
          <w:numId w:val="18"/>
        </w:numPr>
        <w:ind w:left="792" w:hanging="432"/>
        <w:rPr/>
      </w:pPr>
      <w:r w:rsidDel="00000000" w:rsidR="00000000" w:rsidRPr="00000000">
        <w:rPr>
          <w:rFonts w:ascii="Arial" w:cs="Arial" w:eastAsia="Arial" w:hAnsi="Arial"/>
          <w:sz w:val="24"/>
          <w:szCs w:val="24"/>
          <w:rtl w:val="0"/>
        </w:rPr>
        <w:t xml:space="preserve">Assign and manage permissions to Key Contact accounts allowing them:</w:t>
      </w:r>
      <w:r w:rsidDel="00000000" w:rsidR="00000000" w:rsidRPr="00000000">
        <w:rPr>
          <w:rtl w:val="0"/>
        </w:rPr>
      </w:r>
    </w:p>
    <w:p w:rsidR="00000000" w:rsidDel="00000000" w:rsidP="00000000" w:rsidRDefault="00000000" w:rsidRPr="00000000" w14:paraId="00000279">
      <w:pPr>
        <w:numPr>
          <w:ilvl w:val="2"/>
          <w:numId w:val="18"/>
        </w:numPr>
        <w:ind w:left="1224" w:hanging="504.00000000000006"/>
        <w:rPr>
          <w:sz w:val="24"/>
          <w:szCs w:val="24"/>
        </w:rPr>
      </w:pPr>
      <w:r w:rsidDel="00000000" w:rsidR="00000000" w:rsidRPr="00000000">
        <w:rPr>
          <w:rFonts w:ascii="Arial" w:cs="Arial" w:eastAsia="Arial" w:hAnsi="Arial"/>
          <w:sz w:val="24"/>
          <w:szCs w:val="24"/>
          <w:rtl w:val="0"/>
        </w:rPr>
        <w:t xml:space="preserve">Create or remove a user account on the portal for their public body only</w:t>
      </w:r>
      <w:r w:rsidDel="00000000" w:rsidR="00000000" w:rsidRPr="00000000">
        <w:rPr>
          <w:rtl w:val="0"/>
        </w:rPr>
      </w:r>
    </w:p>
    <w:p w:rsidR="00000000" w:rsidDel="00000000" w:rsidP="00000000" w:rsidRDefault="00000000" w:rsidRPr="00000000" w14:paraId="0000027A">
      <w:pPr>
        <w:numPr>
          <w:ilvl w:val="2"/>
          <w:numId w:val="18"/>
        </w:numPr>
        <w:ind w:left="1224" w:hanging="504.00000000000006"/>
        <w:rPr>
          <w:sz w:val="24"/>
          <w:szCs w:val="24"/>
        </w:rPr>
      </w:pPr>
      <w:r w:rsidDel="00000000" w:rsidR="00000000" w:rsidRPr="00000000">
        <w:rPr>
          <w:rFonts w:ascii="Arial" w:cs="Arial" w:eastAsia="Arial" w:hAnsi="Arial"/>
          <w:sz w:val="24"/>
          <w:szCs w:val="24"/>
          <w:rtl w:val="0"/>
        </w:rPr>
        <w:t xml:space="preserve">Add new records to the database by manually entering the information in accordance with the data collection template (including a reference number) for SRO approval</w:t>
      </w:r>
      <w:r w:rsidDel="00000000" w:rsidR="00000000" w:rsidRPr="00000000">
        <w:rPr>
          <w:rtl w:val="0"/>
        </w:rPr>
      </w:r>
    </w:p>
    <w:p w:rsidR="00000000" w:rsidDel="00000000" w:rsidP="00000000" w:rsidRDefault="00000000" w:rsidRPr="00000000" w14:paraId="0000027B">
      <w:pPr>
        <w:numPr>
          <w:ilvl w:val="2"/>
          <w:numId w:val="18"/>
        </w:numPr>
        <w:ind w:left="1224" w:hanging="504.00000000000006"/>
        <w:rPr>
          <w:sz w:val="24"/>
          <w:szCs w:val="24"/>
        </w:rPr>
      </w:pPr>
      <w:r w:rsidDel="00000000" w:rsidR="00000000" w:rsidRPr="00000000">
        <w:rPr>
          <w:rFonts w:ascii="Arial" w:cs="Arial" w:eastAsia="Arial" w:hAnsi="Arial"/>
          <w:sz w:val="24"/>
          <w:szCs w:val="24"/>
          <w:rtl w:val="0"/>
        </w:rPr>
        <w:t xml:space="preserve">Request a dismissed individual is deleted from database, with a reason, for approval by the SRO </w:t>
      </w:r>
      <w:r w:rsidDel="00000000" w:rsidR="00000000" w:rsidRPr="00000000">
        <w:rPr>
          <w:rtl w:val="0"/>
        </w:rPr>
      </w:r>
    </w:p>
    <w:p w:rsidR="00000000" w:rsidDel="00000000" w:rsidP="00000000" w:rsidRDefault="00000000" w:rsidRPr="00000000" w14:paraId="0000027C">
      <w:pPr>
        <w:numPr>
          <w:ilvl w:val="2"/>
          <w:numId w:val="18"/>
        </w:numPr>
        <w:ind w:left="1224" w:hanging="504.00000000000006"/>
        <w:rPr>
          <w:sz w:val="24"/>
          <w:szCs w:val="24"/>
        </w:rPr>
      </w:pPr>
      <w:r w:rsidDel="00000000" w:rsidR="00000000" w:rsidRPr="00000000">
        <w:rPr>
          <w:rFonts w:ascii="Arial" w:cs="Arial" w:eastAsia="Arial" w:hAnsi="Arial"/>
          <w:sz w:val="24"/>
          <w:szCs w:val="24"/>
          <w:rtl w:val="0"/>
        </w:rPr>
        <w:t xml:space="preserve">Search the database on an individual or batch basis</w:t>
      </w:r>
      <w:r w:rsidDel="00000000" w:rsidR="00000000" w:rsidRPr="00000000">
        <w:rPr>
          <w:rtl w:val="0"/>
        </w:rPr>
      </w:r>
    </w:p>
    <w:p w:rsidR="00000000" w:rsidDel="00000000" w:rsidP="00000000" w:rsidRDefault="00000000" w:rsidRPr="00000000" w14:paraId="0000027D">
      <w:pPr>
        <w:numPr>
          <w:ilvl w:val="2"/>
          <w:numId w:val="18"/>
        </w:numPr>
        <w:ind w:left="1224" w:hanging="504.00000000000006"/>
        <w:rPr>
          <w:sz w:val="24"/>
          <w:szCs w:val="24"/>
        </w:rPr>
      </w:pPr>
      <w:r w:rsidDel="00000000" w:rsidR="00000000" w:rsidRPr="00000000">
        <w:rPr>
          <w:rFonts w:ascii="Arial" w:cs="Arial" w:eastAsia="Arial" w:hAnsi="Arial"/>
          <w:sz w:val="24"/>
          <w:szCs w:val="24"/>
          <w:rtl w:val="0"/>
        </w:rPr>
        <w:t xml:space="preserve">Record the pre-employment check outcome from the search where there is a match</w:t>
      </w:r>
      <w:r w:rsidDel="00000000" w:rsidR="00000000" w:rsidRPr="00000000">
        <w:rPr>
          <w:rtl w:val="0"/>
        </w:rPr>
      </w:r>
    </w:p>
    <w:p w:rsidR="00000000" w:rsidDel="00000000" w:rsidP="00000000" w:rsidRDefault="00000000" w:rsidRPr="00000000" w14:paraId="0000027E">
      <w:pPr>
        <w:numPr>
          <w:ilvl w:val="1"/>
          <w:numId w:val="18"/>
        </w:numPr>
        <w:ind w:left="792" w:hanging="432"/>
        <w:rPr/>
      </w:pPr>
      <w:r w:rsidDel="00000000" w:rsidR="00000000" w:rsidRPr="00000000">
        <w:rPr>
          <w:rFonts w:ascii="Arial" w:cs="Arial" w:eastAsia="Arial" w:hAnsi="Arial"/>
          <w:sz w:val="24"/>
          <w:szCs w:val="24"/>
          <w:rtl w:val="0"/>
        </w:rPr>
        <w:t xml:space="preserve">Allow a user to:</w:t>
      </w:r>
      <w:r w:rsidDel="00000000" w:rsidR="00000000" w:rsidRPr="00000000">
        <w:rPr>
          <w:rtl w:val="0"/>
        </w:rPr>
      </w:r>
    </w:p>
    <w:p w:rsidR="00000000" w:rsidDel="00000000" w:rsidP="00000000" w:rsidRDefault="00000000" w:rsidRPr="00000000" w14:paraId="0000027F">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Search the database on an individual or batch basis</w:t>
      </w:r>
    </w:p>
    <w:p w:rsidR="00000000" w:rsidDel="00000000" w:rsidP="00000000" w:rsidRDefault="00000000" w:rsidRPr="00000000" w14:paraId="00000280">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Record the pre-employment check outcome from the search where there is a match</w:t>
      </w:r>
    </w:p>
    <w:p w:rsidR="00000000" w:rsidDel="00000000" w:rsidP="00000000" w:rsidRDefault="00000000" w:rsidRPr="00000000" w14:paraId="00000281">
      <w:pPr>
        <w:numPr>
          <w:ilvl w:val="1"/>
          <w:numId w:val="18"/>
        </w:numPr>
        <w:ind w:left="792" w:hanging="432"/>
        <w:rPr/>
      </w:pPr>
      <w:r w:rsidDel="00000000" w:rsidR="00000000" w:rsidRPr="00000000">
        <w:rPr>
          <w:rFonts w:ascii="Arial" w:cs="Arial" w:eastAsia="Arial" w:hAnsi="Arial"/>
          <w:sz w:val="24"/>
          <w:szCs w:val="24"/>
          <w:rtl w:val="0"/>
        </w:rPr>
        <w:t xml:space="preserve">Have audit and management information reporting facilities to show:</w:t>
      </w:r>
      <w:r w:rsidDel="00000000" w:rsidR="00000000" w:rsidRPr="00000000">
        <w:rPr>
          <w:rtl w:val="0"/>
        </w:rPr>
      </w:r>
    </w:p>
    <w:p w:rsidR="00000000" w:rsidDel="00000000" w:rsidP="00000000" w:rsidRDefault="00000000" w:rsidRPr="00000000" w14:paraId="00000282">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 timestamped log of all user account creations, removals, auto suppressions and reinstatements </w:t>
      </w:r>
    </w:p>
    <w:p w:rsidR="00000000" w:rsidDel="00000000" w:rsidP="00000000" w:rsidRDefault="00000000" w:rsidRPr="00000000" w14:paraId="00000283">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 timestamped log of who proposed the addition or deletion of a record and the SRO that approved it</w:t>
      </w:r>
    </w:p>
    <w:p w:rsidR="00000000" w:rsidDel="00000000" w:rsidP="00000000" w:rsidRDefault="00000000" w:rsidRPr="00000000" w14:paraId="00000284">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 timestamped log of all searches completed and the search outcome by all users</w:t>
      </w:r>
    </w:p>
    <w:p w:rsidR="00000000" w:rsidDel="00000000" w:rsidP="00000000" w:rsidRDefault="00000000" w:rsidRPr="00000000" w14:paraId="00000285">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 timestamped log of all user access and when the last time a user or anyone from the same public body logged in</w:t>
      </w:r>
    </w:p>
    <w:p w:rsidR="00000000" w:rsidDel="00000000" w:rsidP="00000000" w:rsidRDefault="00000000" w:rsidRPr="00000000" w14:paraId="00000286">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A report that captures the outcomes of the search (e.g. pre-employment check failed and application declined) </w:t>
      </w:r>
    </w:p>
    <w:p w:rsidR="00000000" w:rsidDel="00000000" w:rsidP="00000000" w:rsidRDefault="00000000" w:rsidRPr="00000000" w14:paraId="00000287">
      <w:pPr>
        <w:numPr>
          <w:ilvl w:val="2"/>
          <w:numId w:val="18"/>
        </w:numPr>
        <w:ind w:left="1224"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Have a facility for SRO users to display messages in the portal to all Key Contacts and Users and also email them.</w:t>
      </w:r>
    </w:p>
    <w:p w:rsidR="00000000" w:rsidDel="00000000" w:rsidP="00000000" w:rsidRDefault="00000000" w:rsidRPr="00000000" w14:paraId="00000288">
      <w:pPr>
        <w:numPr>
          <w:ilvl w:val="1"/>
          <w:numId w:val="18"/>
        </w:numPr>
        <w:ind w:left="792" w:hanging="432"/>
        <w:rPr/>
      </w:pPr>
      <w:r w:rsidDel="00000000" w:rsidR="00000000" w:rsidRPr="00000000">
        <w:rPr>
          <w:rFonts w:ascii="Arial" w:cs="Arial" w:eastAsia="Arial" w:hAnsi="Arial"/>
          <w:sz w:val="24"/>
          <w:szCs w:val="24"/>
          <w:rtl w:val="0"/>
        </w:rPr>
        <w:t xml:space="preserve">Restricted views of data or the IFH data specification: </w:t>
      </w:r>
      <w:r w:rsidDel="00000000" w:rsidR="00000000" w:rsidRPr="00000000">
        <w:rPr>
          <w:rtl w:val="0"/>
        </w:rPr>
      </w:r>
    </w:p>
    <w:p w:rsidR="00000000" w:rsidDel="00000000" w:rsidP="00000000" w:rsidRDefault="00000000" w:rsidRPr="00000000" w14:paraId="00000289">
      <w:pPr>
        <w:numPr>
          <w:ilvl w:val="2"/>
          <w:numId w:val="18"/>
        </w:numPr>
        <w:ind w:left="1224" w:hanging="504.00000000000006"/>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 Key Contact and User will only see a part of the data specification</w:t>
      </w:r>
      <w:r w:rsidDel="00000000" w:rsidR="00000000" w:rsidRPr="00000000">
        <w:rPr>
          <w:rtl w:val="0"/>
        </w:rPr>
      </w:r>
    </w:p>
    <w:p w:rsidR="00000000" w:rsidDel="00000000" w:rsidP="00000000" w:rsidRDefault="00000000" w:rsidRPr="00000000" w14:paraId="0000028A">
      <w:pPr>
        <w:numPr>
          <w:ilvl w:val="2"/>
          <w:numId w:val="18"/>
        </w:numPr>
        <w:ind w:left="1224" w:hanging="504.00000000000006"/>
        <w:rPr>
          <w:rFonts w:ascii="Arial" w:cs="Arial" w:eastAsia="Arial" w:hAnsi="Arial"/>
          <w:u w:val="none"/>
        </w:rPr>
      </w:pPr>
      <w:r w:rsidDel="00000000" w:rsidR="00000000" w:rsidRPr="00000000">
        <w:rPr>
          <w:rFonts w:ascii="Arial" w:cs="Arial" w:eastAsia="Arial" w:hAnsi="Arial"/>
          <w:sz w:val="24"/>
          <w:szCs w:val="24"/>
          <w:rtl w:val="0"/>
        </w:rPr>
        <w:t xml:space="preserve">An SROs will see the full data specification</w:t>
      </w:r>
      <w:r w:rsidDel="00000000" w:rsidR="00000000" w:rsidRPr="00000000">
        <w:rPr>
          <w:rtl w:val="0"/>
        </w:rPr>
      </w:r>
    </w:p>
    <w:p w:rsidR="00000000" w:rsidDel="00000000" w:rsidP="00000000" w:rsidRDefault="00000000" w:rsidRPr="00000000" w14:paraId="0000028B">
      <w:pPr>
        <w:numPr>
          <w:ilvl w:val="1"/>
          <w:numId w:val="18"/>
        </w:numPr>
        <w:ind w:left="792" w:hanging="432"/>
        <w:rPr/>
      </w:pPr>
      <w:r w:rsidDel="00000000" w:rsidR="00000000" w:rsidRPr="00000000">
        <w:rPr>
          <w:rFonts w:ascii="Arial" w:cs="Arial" w:eastAsia="Arial" w:hAnsi="Arial"/>
          <w:sz w:val="24"/>
          <w:szCs w:val="24"/>
          <w:rtl w:val="0"/>
        </w:rPr>
        <w:t xml:space="preserve">Automated data deletion in line with the IFH Policy, to also include:</w:t>
      </w:r>
      <w:r w:rsidDel="00000000" w:rsidR="00000000" w:rsidRPr="00000000">
        <w:rPr>
          <w:rtl w:val="0"/>
        </w:rPr>
      </w:r>
    </w:p>
    <w:p w:rsidR="00000000" w:rsidDel="00000000" w:rsidP="00000000" w:rsidRDefault="00000000" w:rsidRPr="00000000" w14:paraId="0000028C">
      <w:pPr>
        <w:numPr>
          <w:ilvl w:val="2"/>
          <w:numId w:val="18"/>
        </w:numPr>
        <w:ind w:left="1224" w:hanging="504.00000000000006"/>
        <w:rPr/>
      </w:pPr>
      <w:r w:rsidDel="00000000" w:rsidR="00000000" w:rsidRPr="00000000">
        <w:rPr>
          <w:rFonts w:ascii="Arial" w:cs="Arial" w:eastAsia="Arial" w:hAnsi="Arial"/>
          <w:sz w:val="24"/>
          <w:szCs w:val="24"/>
          <w:rtl w:val="0"/>
        </w:rPr>
        <w:t xml:space="preserve">Automated email to SROs to flag an upcoming data deletion with a mechanism for the SRO to approve the deletion</w:t>
      </w:r>
      <w:r w:rsidDel="00000000" w:rsidR="00000000" w:rsidRPr="00000000">
        <w:rPr>
          <w:rtl w:val="0"/>
        </w:rPr>
      </w:r>
    </w:p>
    <w:p w:rsidR="00000000" w:rsidDel="00000000" w:rsidP="00000000" w:rsidRDefault="00000000" w:rsidRPr="00000000" w14:paraId="0000028D">
      <w:pPr>
        <w:numPr>
          <w:ilvl w:val="2"/>
          <w:numId w:val="18"/>
        </w:numPr>
        <w:ind w:left="1224" w:hanging="504.00000000000006"/>
        <w:rPr/>
      </w:pPr>
      <w:r w:rsidDel="00000000" w:rsidR="00000000" w:rsidRPr="00000000">
        <w:rPr>
          <w:rFonts w:ascii="Arial" w:cs="Arial" w:eastAsia="Arial" w:hAnsi="Arial"/>
          <w:sz w:val="24"/>
          <w:szCs w:val="24"/>
          <w:rtl w:val="0"/>
        </w:rPr>
        <w:t xml:space="preserve">Data deletion certificates</w:t>
      </w:r>
      <w:r w:rsidDel="00000000" w:rsidR="00000000" w:rsidRPr="00000000">
        <w:rPr>
          <w:rtl w:val="0"/>
        </w:rPr>
      </w:r>
    </w:p>
    <w:p w:rsidR="00000000" w:rsidDel="00000000" w:rsidP="00000000" w:rsidRDefault="00000000" w:rsidRPr="00000000" w14:paraId="0000028E">
      <w:pPr>
        <w:rPr>
          <w:rFonts w:ascii="Arial" w:cs="Arial" w:eastAsia="Arial" w:hAnsi="Arial"/>
          <w:color w:val="2f5496"/>
          <w:sz w:val="26"/>
          <w:szCs w:val="26"/>
        </w:rPr>
      </w:pPr>
      <w:r w:rsidDel="00000000" w:rsidR="00000000" w:rsidRPr="00000000">
        <w:rPr>
          <w:rtl w:val="0"/>
        </w:rPr>
      </w:r>
    </w:p>
    <w:p w:rsidR="00000000" w:rsidDel="00000000" w:rsidP="00000000" w:rsidRDefault="00000000" w:rsidRPr="00000000" w14:paraId="0000028F">
      <w:pPr>
        <w:pStyle w:val="Heading1"/>
        <w:rPr>
          <w:rFonts w:ascii="Arial" w:cs="Arial" w:eastAsia="Arial" w:hAnsi="Arial"/>
          <w:sz w:val="24"/>
          <w:szCs w:val="24"/>
        </w:rPr>
      </w:pPr>
      <w:bookmarkStart w:colFirst="0" w:colLast="0" w:name="_heading=h.3l18frh" w:id="54"/>
      <w:bookmarkEnd w:id="54"/>
      <w:r w:rsidDel="00000000" w:rsidR="00000000" w:rsidRPr="00000000">
        <w:rPr>
          <w:rFonts w:ascii="Arial" w:cs="Arial" w:eastAsia="Arial" w:hAnsi="Arial"/>
          <w:rtl w:val="0"/>
        </w:rPr>
        <w:t xml:space="preserve">Continuous Improvement of the Core Service and wider Innovation </w:t>
      </w:r>
      <w:r w:rsidDel="00000000" w:rsidR="00000000" w:rsidRPr="00000000">
        <w:rPr>
          <w:rtl w:val="0"/>
        </w:rPr>
      </w:r>
    </w:p>
    <w:p w:rsidR="00000000" w:rsidDel="00000000" w:rsidP="00000000" w:rsidRDefault="00000000" w:rsidRPr="00000000" w14:paraId="00000290">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sz w:val="24"/>
          <w:szCs w:val="24"/>
          <w:rtl w:val="0"/>
        </w:rPr>
        <w:t xml:space="preserve">The Supplier shall produce within one month of the contract award date a detailed plan for implementing the business processes and working practices for the provision of the Services and Deliverables set out in this SoR and in compliance with the tender submitted by the Supplier to the Contracting Authority. </w:t>
      </w:r>
      <w:r w:rsidDel="00000000" w:rsidR="00000000" w:rsidRPr="00000000">
        <w:rPr>
          <w:rtl w:val="0"/>
        </w:rPr>
      </w:r>
    </w:p>
    <w:p w:rsidR="00000000" w:rsidDel="00000000" w:rsidP="00000000" w:rsidRDefault="00000000" w:rsidRPr="00000000" w14:paraId="00000291">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sz w:val="24"/>
          <w:szCs w:val="24"/>
          <w:rtl w:val="0"/>
        </w:rPr>
        <w:t xml:space="preserve">The Supplier must, throughout the Contract Period, identify new or potential continuous improvements to the provision of the Core Services and Deliverables with a view to reducing costs and/or improving the quality and efficiency of the Services and Deliverables and their supply to the NFI team. Improvements to Core Services must include, but not be limited to, for example, developing enhanced data matching/analytics techniques, enhanced risk scoring/machine learning, overcoming specific data related problems, contacting Participants needing support and developing enhanced functionality for the NFI web application. How to build and use AI/machine learning in the public sector must adhere to relevant </w:t>
      </w:r>
      <w:hyperlink r:id="rId24">
        <w:r w:rsidDel="00000000" w:rsidR="00000000" w:rsidRPr="00000000">
          <w:rPr>
            <w:rFonts w:ascii="Arial" w:cs="Arial" w:eastAsia="Arial" w:hAnsi="Arial"/>
            <w:color w:val="1155cc"/>
            <w:sz w:val="24"/>
            <w:szCs w:val="24"/>
            <w:u w:val="single"/>
            <w:rtl w:val="0"/>
          </w:rPr>
          <w:t xml:space="preserve">Government guidelines</w:t>
        </w:r>
      </w:hyperlink>
      <w:r w:rsidDel="00000000" w:rsidR="00000000" w:rsidRPr="00000000">
        <w:rPr>
          <w:rFonts w:ascii="Arial" w:cs="Arial" w:eastAsia="Arial" w:hAnsi="Arial"/>
          <w:sz w:val="24"/>
          <w:szCs w:val="24"/>
          <w:rtl w:val="0"/>
        </w:rPr>
        <w:t xml:space="preserve"> and ethical frameworks.</w:t>
      </w:r>
      <w:r w:rsidDel="00000000" w:rsidR="00000000" w:rsidRPr="00000000">
        <w:rPr>
          <w:rtl w:val="0"/>
        </w:rPr>
      </w:r>
    </w:p>
    <w:p w:rsidR="00000000" w:rsidDel="00000000" w:rsidP="00000000" w:rsidRDefault="00000000" w:rsidRPr="00000000" w14:paraId="00000292">
      <w:pPr>
        <w:numPr>
          <w:ilvl w:val="1"/>
          <w:numId w:val="18"/>
        </w:numPr>
        <w:pBdr>
          <w:top w:space="0" w:sz="0" w:val="nil"/>
          <w:left w:space="0" w:sz="0" w:val="nil"/>
          <w:bottom w:space="0" w:sz="0" w:val="nil"/>
          <w:right w:space="0" w:sz="0" w:val="nil"/>
          <w:between w:space="0" w:sz="0" w:val="nil"/>
        </w:pBdr>
        <w:spacing w:after="200" w:before="240" w:lineRule="auto"/>
        <w:ind w:left="792" w:hanging="432"/>
        <w:rPr/>
      </w:pPr>
      <w:r w:rsidDel="00000000" w:rsidR="00000000" w:rsidRPr="00000000">
        <w:rPr>
          <w:rFonts w:ascii="Arial" w:cs="Arial" w:eastAsia="Arial" w:hAnsi="Arial"/>
          <w:sz w:val="24"/>
          <w:szCs w:val="24"/>
          <w:rtl w:val="0"/>
        </w:rPr>
        <w:t xml:space="preserve">In respect of the Innovation strand/requirement, the Supplier shall submit Innovation ideas, as per the requirement in Schedule 10, KPI 10. The ideas should be submitted using the template provided in Annex A of Schedule 11 - Continuous Improvement. As a minimum proposals should:</w:t>
      </w:r>
      <w:r w:rsidDel="00000000" w:rsidR="00000000" w:rsidRPr="00000000">
        <w:rPr>
          <w:rtl w:val="0"/>
        </w:rPr>
      </w:r>
    </w:p>
    <w:p w:rsidR="00000000" w:rsidDel="00000000" w:rsidP="00000000" w:rsidRDefault="00000000" w:rsidRPr="00000000" w14:paraId="00000293">
      <w:pPr>
        <w:numPr>
          <w:ilvl w:val="0"/>
          <w:numId w:val="5"/>
        </w:numPr>
        <w:pBdr>
          <w:top w:space="0" w:sz="0" w:val="nil"/>
          <w:left w:space="0" w:sz="0" w:val="nil"/>
          <w:bottom w:space="0" w:sz="0" w:val="nil"/>
          <w:right w:space="0" w:sz="0" w:val="nil"/>
          <w:between w:space="0" w:sz="0" w:val="nil"/>
        </w:pBdr>
        <w:spacing w:after="0" w:before="20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Identify the emergence of relevant new and evolving technologies in the field of counter fraud detection and data matching services and proposing how these might be harnessed for the benefit of NFI services;</w:t>
      </w:r>
    </w:p>
    <w:p w:rsidR="00000000" w:rsidDel="00000000" w:rsidP="00000000" w:rsidRDefault="00000000" w:rsidRPr="00000000" w14:paraId="00000294">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insights into new and emerging areas of fraud risk that the NFI could consider developing new functionality/matching to address, together with proposals as to how to approach this;</w:t>
      </w:r>
    </w:p>
    <w:p w:rsidR="00000000" w:rsidDel="00000000" w:rsidP="00000000" w:rsidRDefault="00000000" w:rsidRPr="00000000" w14:paraId="00000295">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insights into new data sets that the NFI could consider utilising/acquiring to enhance match logic or quality;</w:t>
      </w:r>
    </w:p>
    <w:p w:rsidR="00000000" w:rsidDel="00000000" w:rsidP="00000000" w:rsidRDefault="00000000" w:rsidRPr="00000000" w14:paraId="00000296">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Consider changes in business processes of the Supplier to the NFI team and the NFI team to the Supplier and alternative ways of working that would provide cost savings and or enhanced targeted financial and other benefits to the PSFA; and</w:t>
      </w:r>
    </w:p>
    <w:p w:rsidR="00000000" w:rsidDel="00000000" w:rsidP="00000000" w:rsidRDefault="00000000" w:rsidRPr="00000000" w14:paraId="00000297">
      <w:pPr>
        <w:numPr>
          <w:ilvl w:val="0"/>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Include proposals to integrate the NFI model and data architecture with other PSFA/CO services to help build a more coherent and cohesive data analytics service offer.</w:t>
      </w:r>
    </w:p>
    <w:p w:rsidR="00000000" w:rsidDel="00000000" w:rsidP="00000000" w:rsidRDefault="00000000" w:rsidRPr="00000000" w14:paraId="00000298">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sz w:val="24"/>
          <w:szCs w:val="24"/>
          <w:rtl w:val="0"/>
        </w:rPr>
        <w:t xml:space="preserve">The Supplier must populate the template, provided in the Bid Pack, with all sufficient information with each suggested improvement to enable a decision on whether to implement it. The Supplier shall provide any further information as may be requested by the NFI team. The template will ask for the idea to be costed which, if applicable, will allow the gainshare mechanism to be calculated in advance.</w:t>
      </w:r>
      <w:r w:rsidDel="00000000" w:rsidR="00000000" w:rsidRPr="00000000">
        <w:rPr>
          <w:rtl w:val="0"/>
        </w:rPr>
      </w:r>
    </w:p>
    <w:p w:rsidR="00000000" w:rsidDel="00000000" w:rsidP="00000000" w:rsidRDefault="00000000" w:rsidRPr="00000000" w14:paraId="00000299">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sz w:val="24"/>
          <w:szCs w:val="24"/>
          <w:rtl w:val="0"/>
        </w:rPr>
        <w:t xml:space="preserve">The Supplier would then be expected to deliver the agreed improvements, with support as required from the NFI team, in line with the agreed timetable. The supplier would then provide an evaluation report on the improvements which would allow the NFI team and Supplier to discuss/agree next steps - which may include roll out to BAU, further testing or abandonment. </w:t>
      </w:r>
      <w:r w:rsidDel="00000000" w:rsidR="00000000" w:rsidRPr="00000000">
        <w:rPr>
          <w:rtl w:val="0"/>
        </w:rPr>
      </w:r>
    </w:p>
    <w:p w:rsidR="00000000" w:rsidDel="00000000" w:rsidP="00000000" w:rsidRDefault="00000000" w:rsidRPr="00000000" w14:paraId="0000029A">
      <w:pPr>
        <w:pStyle w:val="Heading2"/>
        <w:spacing w:before="240" w:lineRule="auto"/>
        <w:rPr>
          <w:rFonts w:ascii="Arial" w:cs="Arial" w:eastAsia="Arial" w:hAnsi="Arial"/>
          <w:b w:val="0"/>
          <w:i w:val="0"/>
          <w:smallCaps w:val="0"/>
          <w:strike w:val="0"/>
          <w:color w:val="000000"/>
          <w:sz w:val="22"/>
          <w:szCs w:val="22"/>
          <w:u w:val="none"/>
          <w:vertAlign w:val="baseline"/>
        </w:rPr>
      </w:pPr>
      <w:bookmarkStart w:colFirst="0" w:colLast="0" w:name="_heading=h.206ipza" w:id="55"/>
      <w:bookmarkEnd w:id="55"/>
      <w:r w:rsidDel="00000000" w:rsidR="00000000" w:rsidRPr="00000000">
        <w:rPr>
          <w:rFonts w:ascii="Arial" w:cs="Arial" w:eastAsia="Arial" w:hAnsi="Arial"/>
          <w:rtl w:val="0"/>
        </w:rPr>
        <w:t xml:space="preserve">Innovation Gainshare arrangements </w:t>
      </w:r>
      <w:r w:rsidDel="00000000" w:rsidR="00000000" w:rsidRPr="00000000">
        <w:rPr>
          <w:rtl w:val="0"/>
        </w:rPr>
      </w:r>
    </w:p>
    <w:p w:rsidR="00000000" w:rsidDel="00000000" w:rsidP="00000000" w:rsidRDefault="00000000" w:rsidRPr="00000000" w14:paraId="0000029B">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sz w:val="24"/>
          <w:szCs w:val="24"/>
          <w:rtl w:val="0"/>
        </w:rPr>
        <w:t xml:space="preserve">Gainshare may arise in relation to Innovation, from ideas relating to new technologies, new datasets to use, new fraud risks to target that may result in the development of new functionality, new services and new income streams. Where relevant, the Supplier should include details of proposed gainshare options and the way in which the proposal shall be implemented for PSFA consideration. The PSFA recognises success of the NFI service, delivered in partnership with the Supplier requires a balance between commercial elements and the need to ensure good governance and a Value for Money for the service. The ideas should be submitted using the template provided in Annex A of Schedule 11 -Continuous Improvement.</w:t>
      </w:r>
      <w:r w:rsidDel="00000000" w:rsidR="00000000" w:rsidRPr="00000000">
        <w:rPr>
          <w:rtl w:val="0"/>
        </w:rPr>
      </w:r>
    </w:p>
    <w:p w:rsidR="00000000" w:rsidDel="00000000" w:rsidP="00000000" w:rsidRDefault="00000000" w:rsidRPr="00000000" w14:paraId="0000029C">
      <w:pPr>
        <w:ind w:left="792" w:firstLine="0"/>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9D">
      <w:pPr>
        <w:pStyle w:val="Heading2"/>
        <w:rPr>
          <w:rFonts w:ascii="Arial" w:cs="Arial" w:eastAsia="Arial" w:hAnsi="Arial"/>
        </w:rPr>
      </w:pPr>
      <w:bookmarkStart w:colFirst="0" w:colLast="0" w:name="_heading=h.ii3cu0ivj2o2" w:id="56"/>
      <w:bookmarkEnd w:id="56"/>
      <w:r w:rsidDel="00000000" w:rsidR="00000000" w:rsidRPr="00000000">
        <w:rPr>
          <w:rFonts w:ascii="Arial" w:cs="Arial" w:eastAsia="Arial" w:hAnsi="Arial"/>
          <w:rtl w:val="0"/>
        </w:rPr>
        <w:t xml:space="preserve">Data visualisation</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sz w:val="24"/>
          <w:szCs w:val="24"/>
          <w:rtl w:val="0"/>
        </w:rPr>
        <w:t xml:space="preserve">In order to give users a different view of matches we wish to explore data visualisation as a way of improving how link</w:t>
      </w:r>
      <w:r w:rsidDel="00000000" w:rsidR="00000000" w:rsidRPr="00000000">
        <w:rPr>
          <w:rFonts w:ascii="Arial" w:cs="Arial" w:eastAsia="Arial" w:hAnsi="Arial"/>
          <w:color w:val="202124"/>
          <w:sz w:val="24"/>
          <w:szCs w:val="24"/>
          <w:rtl w:val="0"/>
        </w:rPr>
        <w:t xml:space="preserve">s can be identified. </w:t>
      </w:r>
      <w:r w:rsidDel="00000000" w:rsidR="00000000" w:rsidRPr="00000000">
        <w:rPr>
          <w:rtl w:val="0"/>
        </w:rPr>
      </w:r>
    </w:p>
    <w:p w:rsidR="00000000" w:rsidDel="00000000" w:rsidP="00000000" w:rsidRDefault="00000000" w:rsidRPr="00000000" w14:paraId="000002A0">
      <w:pPr>
        <w:pStyle w:val="Heading2"/>
        <w:spacing w:before="140" w:lineRule="auto"/>
        <w:rPr>
          <w:rFonts w:ascii="Arial" w:cs="Arial" w:eastAsia="Arial" w:hAnsi="Arial"/>
        </w:rPr>
      </w:pPr>
      <w:bookmarkStart w:colFirst="0" w:colLast="0" w:name="_heading=h.2zbgiuw" w:id="57"/>
      <w:bookmarkEnd w:id="57"/>
      <w:r w:rsidDel="00000000" w:rsidR="00000000" w:rsidRPr="00000000">
        <w:rPr>
          <w:rFonts w:ascii="Arial" w:cs="Arial" w:eastAsia="Arial" w:hAnsi="Arial"/>
          <w:rtl w:val="0"/>
        </w:rPr>
        <w:t xml:space="preserve">Application Programming Interface (API)</w:t>
      </w:r>
    </w:p>
    <w:p w:rsidR="00000000" w:rsidDel="00000000" w:rsidP="00000000" w:rsidRDefault="00000000" w:rsidRPr="00000000" w14:paraId="000002A1">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sz w:val="24"/>
          <w:szCs w:val="24"/>
          <w:rtl w:val="0"/>
        </w:rPr>
        <w:t xml:space="preserve">Currently there is only an API for AppCheck, however our strategy involves working towards, where applicable, wider use of </w:t>
      </w:r>
      <w:r w:rsidDel="00000000" w:rsidR="00000000" w:rsidRPr="00000000">
        <w:rPr>
          <w:rFonts w:ascii="Arial" w:cs="Arial" w:eastAsia="Arial" w:hAnsi="Arial"/>
          <w:color w:val="000000"/>
          <w:sz w:val="24"/>
          <w:szCs w:val="24"/>
          <w:rtl w:val="0"/>
        </w:rPr>
        <w:t xml:space="preserve">APIs, for example, data file uploads for the national exercise. We expect the Supplier to work with us to improve take up in this area over the contract duration. </w:t>
      </w:r>
      <w:r w:rsidDel="00000000" w:rsidR="00000000" w:rsidRPr="00000000">
        <w:rPr>
          <w:rtl w:val="0"/>
        </w:rPr>
      </w:r>
    </w:p>
    <w:p w:rsidR="00000000" w:rsidDel="00000000" w:rsidP="00000000" w:rsidRDefault="00000000" w:rsidRPr="00000000" w14:paraId="000002A2">
      <w:pPr>
        <w:pStyle w:val="Heading2"/>
        <w:rPr>
          <w:rFonts w:ascii="Arial" w:cs="Arial" w:eastAsia="Arial" w:hAnsi="Arial"/>
        </w:rPr>
      </w:pPr>
      <w:bookmarkStart w:colFirst="0" w:colLast="0" w:name="_heading=h.1egqt2p" w:id="58"/>
      <w:bookmarkEnd w:id="58"/>
      <w:r w:rsidDel="00000000" w:rsidR="00000000" w:rsidRPr="00000000">
        <w:rPr>
          <w:rFonts w:ascii="Arial" w:cs="Arial" w:eastAsia="Arial" w:hAnsi="Arial"/>
          <w:rtl w:val="0"/>
        </w:rPr>
        <w:t xml:space="preserve">Synergies with other government services</w:t>
      </w:r>
    </w:p>
    <w:p w:rsidR="00000000" w:rsidDel="00000000" w:rsidP="00000000" w:rsidRDefault="00000000" w:rsidRPr="00000000" w14:paraId="000002A3">
      <w:pPr>
        <w:numPr>
          <w:ilvl w:val="1"/>
          <w:numId w:val="18"/>
        </w:numPr>
        <w:pBdr>
          <w:top w:space="0" w:sz="0" w:val="nil"/>
          <w:left w:space="0" w:sz="0" w:val="nil"/>
          <w:bottom w:space="0" w:sz="0" w:val="nil"/>
          <w:right w:space="0" w:sz="0" w:val="nil"/>
          <w:between w:space="0" w:sz="0" w:val="nil"/>
        </w:pBdr>
        <w:spacing w:before="240" w:lineRule="auto"/>
        <w:ind w:left="792" w:hanging="432"/>
        <w:rPr/>
      </w:pPr>
      <w:r w:rsidDel="00000000" w:rsidR="00000000" w:rsidRPr="00000000">
        <w:rPr>
          <w:rFonts w:ascii="Arial" w:cs="Arial" w:eastAsia="Arial" w:hAnsi="Arial"/>
          <w:color w:val="000000"/>
          <w:sz w:val="24"/>
          <w:szCs w:val="24"/>
          <w:rtl w:val="0"/>
        </w:rPr>
        <w:t xml:space="preserve">The PSFA will be exploring how the NFI can work in synergy with other government services (e.g. OneLogin (with single sign-on capability), PSFA Single Network Analytics Platform, etc). The Supplier will be required to work in partnership with the PSFA to explore what mechanism can be used to call out to other platforms to gain additional insight, and also how the PSFA might make NFI insight available to other platforms.It is expected this will involve the development of secure API links between products to both share and ingest data/flags.</w:t>
      </w:r>
      <w:r w:rsidDel="00000000" w:rsidR="00000000" w:rsidRPr="00000000">
        <w:rPr>
          <w:rtl w:val="0"/>
        </w:rPr>
      </w:r>
    </w:p>
    <w:p w:rsidR="00000000" w:rsidDel="00000000" w:rsidP="00000000" w:rsidRDefault="00000000" w:rsidRPr="00000000" w14:paraId="000002A4">
      <w:pPr>
        <w:pStyle w:val="Heading1"/>
        <w:rPr>
          <w:rFonts w:ascii="Arial" w:cs="Arial" w:eastAsia="Arial" w:hAnsi="Arial"/>
        </w:rPr>
      </w:pPr>
      <w:bookmarkStart w:colFirst="0" w:colLast="0" w:name="_heading=h.3ygebqi" w:id="59"/>
      <w:bookmarkEnd w:id="59"/>
      <w:r w:rsidDel="00000000" w:rsidR="00000000" w:rsidRPr="00000000">
        <w:rPr>
          <w:rFonts w:ascii="Arial" w:cs="Arial" w:eastAsia="Arial" w:hAnsi="Arial"/>
          <w:rtl w:val="0"/>
        </w:rPr>
        <w:t xml:space="preserve">Systems Operation</w:t>
      </w:r>
    </w:p>
    <w:p w:rsidR="00000000" w:rsidDel="00000000" w:rsidP="00000000" w:rsidRDefault="00000000" w:rsidRPr="00000000" w14:paraId="000002A5">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Supplier must be able to demonstrate its approach to delivering sustainable and supportable services in addition to the collection, analysis and presentation of data. This is most likely to take the form of documented ITIL based service management processes. If the Supplier is certified to ISO 2</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00</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 standards, it will be necessary to specify the scope of the services under which the certification has been issued.</w:t>
      </w: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A7">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ensure that the system has dedicated system management and managed end user devices to access the system as well as security operations centre capability.</w:t>
      </w: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A9">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able to demonstrate how the services provided fit into the lifecycle of its service portfolio and how the service will be managed and developed through its own lifecycle. </w:t>
      </w: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AB">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able to demonstrate a recognised design methodology for all services. The methodology will specify physical and logical design, system requirements, development and documentation standards, testing methodology and acceptance criteria.</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AD">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able to demonstrate acceptable change control and transition processes. These will include defined and documented approaches to standard, normal and emergency changes. Requests for change may be raised by either the client or the Supplier. Transition procedures must involve full consultation with and agreement of the main client.</w:t>
      </w:r>
      <w:r w:rsidDel="00000000" w:rsidR="00000000" w:rsidRPr="00000000">
        <w:rPr>
          <w:rtl w:val="0"/>
        </w:rPr>
      </w:r>
    </w:p>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AF">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have a single point of contact service desk to receive and manage incidents relating to the service. Incidents will be managed according to set procedures and in line with agreed timescales set out in a Business Continuity and Disaster Recovery (BCDR) plan (Schedule 14). The BCDP Plan will define how incidents will be reported and rectified. </w:t>
      </w:r>
      <w:r w:rsidDel="00000000" w:rsidR="00000000" w:rsidRPr="00000000">
        <w:rPr>
          <w:rtl w:val="0"/>
        </w:rPr>
      </w:r>
    </w:p>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0" w:lineRule="auto"/>
        <w:ind w:left="792" w:firstLine="0"/>
        <w:rPr>
          <w:rFonts w:ascii="Arial" w:cs="Arial" w:eastAsia="Arial" w:hAnsi="Arial"/>
          <w:strike w:val="1"/>
          <w:sz w:val="24"/>
          <w:szCs w:val="24"/>
        </w:rPr>
      </w:pPr>
      <w:r w:rsidDel="00000000" w:rsidR="00000000" w:rsidRPr="00000000">
        <w:rPr>
          <w:rtl w:val="0"/>
        </w:rPr>
      </w:r>
    </w:p>
    <w:p w:rsidR="00000000" w:rsidDel="00000000" w:rsidP="00000000" w:rsidRDefault="00000000" w:rsidRPr="00000000" w14:paraId="000002B1">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nominate a main contact responsible for the delivery of the service. This individual will hold regular meetings with the NFI Team to review the services provided against SLA requirements. For each meeting a formal report shall be produced, detailing at the minimum:</w:t>
      </w:r>
      <w:r w:rsidDel="00000000" w:rsidR="00000000" w:rsidRPr="00000000">
        <w:rPr>
          <w:rtl w:val="0"/>
        </w:rPr>
      </w:r>
    </w:p>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B3">
      <w:pPr>
        <w:numPr>
          <w:ilvl w:val="2"/>
          <w:numId w:val="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Incidents raised, by number and severity;</w:t>
      </w:r>
      <w:r w:rsidDel="00000000" w:rsidR="00000000" w:rsidRPr="00000000">
        <w:rPr>
          <w:rtl w:val="0"/>
        </w:rPr>
      </w:r>
    </w:p>
    <w:p w:rsidR="00000000" w:rsidDel="00000000" w:rsidP="00000000" w:rsidRDefault="00000000" w:rsidRPr="00000000" w14:paraId="000002B4">
      <w:pPr>
        <w:numPr>
          <w:ilvl w:val="2"/>
          <w:numId w:val="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Incidents closed in the period, separating those resolved within the SLA and those resolved outside;</w:t>
      </w:r>
      <w:r w:rsidDel="00000000" w:rsidR="00000000" w:rsidRPr="00000000">
        <w:rPr>
          <w:rtl w:val="0"/>
        </w:rPr>
      </w:r>
    </w:p>
    <w:p w:rsidR="00000000" w:rsidDel="00000000" w:rsidP="00000000" w:rsidRDefault="00000000" w:rsidRPr="00000000" w14:paraId="000002B5">
      <w:pPr>
        <w:numPr>
          <w:ilvl w:val="2"/>
          <w:numId w:val="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Problems raised and closed in the period;</w:t>
      </w:r>
      <w:r w:rsidDel="00000000" w:rsidR="00000000" w:rsidRPr="00000000">
        <w:rPr>
          <w:rtl w:val="0"/>
        </w:rPr>
      </w:r>
    </w:p>
    <w:p w:rsidR="00000000" w:rsidDel="00000000" w:rsidP="00000000" w:rsidRDefault="00000000" w:rsidRPr="00000000" w14:paraId="000002B6">
      <w:pPr>
        <w:numPr>
          <w:ilvl w:val="2"/>
          <w:numId w:val="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Changes successfully implemented, failed and backed out in the period; and</w:t>
      </w:r>
      <w:r w:rsidDel="00000000" w:rsidR="00000000" w:rsidRPr="00000000">
        <w:rPr>
          <w:rtl w:val="0"/>
        </w:rPr>
      </w:r>
    </w:p>
    <w:p w:rsidR="00000000" w:rsidDel="00000000" w:rsidP="00000000" w:rsidRDefault="00000000" w:rsidRPr="00000000" w14:paraId="000002B7">
      <w:pPr>
        <w:numPr>
          <w:ilvl w:val="2"/>
          <w:numId w:val="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Continual service improvement activity undertaken in the period and planned in the next.</w:t>
      </w:r>
      <w:r w:rsidDel="00000000" w:rsidR="00000000" w:rsidRPr="00000000">
        <w:rPr>
          <w:rtl w:val="0"/>
        </w:rPr>
      </w:r>
    </w:p>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B9">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also detail escalation routes in the event of a dispute or failure to respond adequately to an incident, problem or request.</w:t>
      </w: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BB">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seek to continually improve the services delivered. This will be done through a structured and systematic methodology. The improvement plans will be shared with the NFI Team and results quantified and reported when the benefits are realised. </w:t>
      </w:r>
      <w:r w:rsidDel="00000000" w:rsidR="00000000" w:rsidRPr="00000000">
        <w:rPr>
          <w:rtl w:val="0"/>
        </w:rPr>
      </w:r>
    </w:p>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0" w:lineRule="auto"/>
        <w:ind w:left="792" w:firstLine="0"/>
        <w:rPr>
          <w:color w:val="000000"/>
        </w:rPr>
      </w:pPr>
      <w:r w:rsidDel="00000000" w:rsidR="00000000" w:rsidRPr="00000000">
        <w:rPr>
          <w:rtl w:val="0"/>
        </w:rPr>
      </w:r>
    </w:p>
    <w:p w:rsidR="00000000" w:rsidDel="00000000" w:rsidP="00000000" w:rsidRDefault="00000000" w:rsidRPr="00000000" w14:paraId="000002BD">
      <w:pPr>
        <w:pStyle w:val="Heading1"/>
        <w:numPr>
          <w:ilvl w:val="0"/>
          <w:numId w:val="18"/>
        </w:numPr>
        <w:spacing w:after="200" w:lineRule="auto"/>
        <w:ind w:left="360" w:hanging="360"/>
        <w:rPr/>
      </w:pPr>
      <w:bookmarkStart w:colFirst="0" w:colLast="0" w:name="_heading=h.opgsan4duvek" w:id="60"/>
      <w:bookmarkEnd w:id="60"/>
      <w:r w:rsidDel="00000000" w:rsidR="00000000" w:rsidRPr="00000000">
        <w:rPr>
          <w:rFonts w:ascii="Arial" w:cs="Arial" w:eastAsia="Arial" w:hAnsi="Arial"/>
          <w:rtl w:val="0"/>
        </w:rPr>
        <w:t xml:space="preserve">Implementation Requirements</w:t>
      </w:r>
      <w:r w:rsidDel="00000000" w:rsidR="00000000" w:rsidRPr="00000000">
        <w:rPr>
          <w:rtl w:val="0"/>
        </w:rPr>
      </w:r>
    </w:p>
    <w:p w:rsidR="00000000" w:rsidDel="00000000" w:rsidP="00000000" w:rsidRDefault="00000000" w:rsidRPr="00000000" w14:paraId="000002BE">
      <w:pPr>
        <w:numPr>
          <w:ilvl w:val="1"/>
          <w:numId w:val="18"/>
        </w:numPr>
        <w:spacing w:line="240" w:lineRule="auto"/>
        <w:ind w:left="792" w:hanging="432"/>
        <w:rPr>
          <w:sz w:val="26"/>
          <w:szCs w:val="26"/>
        </w:rPr>
      </w:pPr>
      <w:r w:rsidDel="00000000" w:rsidR="00000000" w:rsidRPr="00000000">
        <w:rPr>
          <w:rFonts w:ascii="Arial" w:cs="Arial" w:eastAsia="Arial" w:hAnsi="Arial"/>
          <w:sz w:val="24"/>
          <w:szCs w:val="24"/>
          <w:rtl w:val="0"/>
        </w:rPr>
        <w:t xml:space="preserve">The contract mobilisation, transition and transformation deliverables associated with successfully implementing the NFI Data Matching Services. This includes:</w:t>
      </w:r>
      <w:r w:rsidDel="00000000" w:rsidR="00000000" w:rsidRPr="00000000">
        <w:rPr>
          <w:rtl w:val="0"/>
        </w:rPr>
      </w:r>
    </w:p>
    <w:p w:rsidR="00000000" w:rsidDel="00000000" w:rsidP="00000000" w:rsidRDefault="00000000" w:rsidRPr="00000000" w14:paraId="000002B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Successfully transitioning the NFI Data Matching Services (including NFI Products) in accordance with the Detailed Implementation Plan.</w:t>
      </w:r>
    </w:p>
    <w:p w:rsidR="00000000" w:rsidDel="00000000" w:rsidP="00000000" w:rsidRDefault="00000000" w:rsidRPr="00000000" w14:paraId="000002C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Ensure appropriate resourcing and governance is in place for Implementation.</w:t>
      </w:r>
    </w:p>
    <w:p w:rsidR="00000000" w:rsidDel="00000000" w:rsidP="00000000" w:rsidRDefault="00000000" w:rsidRPr="00000000" w14:paraId="000002C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Successful delivery of Implementation in accordance with Schedule 08 Implementation Plan and Testing, including, the delivery of a Detailed Implementation Plan and, where relevant, the security requirements in accordance with Schedule 16 Security.</w:t>
      </w:r>
    </w:p>
    <w:p w:rsidR="00000000" w:rsidDel="00000000" w:rsidP="00000000" w:rsidRDefault="00000000" w:rsidRPr="00000000" w14:paraId="000002C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Services are ready for Go-Live for the 2024/25 NFI data matching exercise in accordance with the High Level Implementation Plan.</w:t>
      </w:r>
    </w:p>
    <w:p w:rsidR="00000000" w:rsidDel="00000000" w:rsidP="00000000" w:rsidRDefault="00000000" w:rsidRPr="00000000" w14:paraId="000002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Handover from transition and implementation to operational/BAU services.</w:t>
      </w:r>
    </w:p>
    <w:p w:rsidR="00000000" w:rsidDel="00000000" w:rsidP="00000000" w:rsidRDefault="00000000" w:rsidRPr="00000000" w14:paraId="000002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1224" w:right="0" w:hanging="504.0000000000000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Complying with all the relevant provisions in Schedule 07 Staff Transfer, complying with all relevant Employment Regulations and ensuring all related activity meets statutory requirements.</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2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6">
      <w:pPr>
        <w:pStyle w:val="Heading1"/>
        <w:numPr>
          <w:ilvl w:val="0"/>
          <w:numId w:val="18"/>
        </w:numPr>
        <w:ind w:left="360" w:hanging="360"/>
        <w:rPr/>
      </w:pPr>
      <w:bookmarkStart w:colFirst="0" w:colLast="0" w:name="_heading=h.ypxy9o435ca" w:id="61"/>
      <w:bookmarkEnd w:id="61"/>
      <w:r w:rsidDel="00000000" w:rsidR="00000000" w:rsidRPr="00000000">
        <w:rPr>
          <w:rFonts w:ascii="Arial" w:cs="Arial" w:eastAsia="Arial" w:hAnsi="Arial"/>
          <w:rtl w:val="0"/>
        </w:rPr>
        <w:t xml:space="preserve">Collaboration Requirements</w:t>
      </w: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0" w:lineRule="auto"/>
        <w:ind w:left="792" w:firstLine="0"/>
        <w:rPr>
          <w:color w:val="000000"/>
        </w:rPr>
      </w:pPr>
      <w:r w:rsidDel="00000000" w:rsidR="00000000" w:rsidRPr="00000000">
        <w:rPr>
          <w:rtl w:val="0"/>
        </w:rPr>
      </w:r>
    </w:p>
    <w:p w:rsidR="00000000" w:rsidDel="00000000" w:rsidP="00000000" w:rsidRDefault="00000000" w:rsidRPr="00000000" w14:paraId="000002C8">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Deliverables supplied under the SoR may require the Supplier to work in collaboration with other suppliers of the PSFA/Cabinet Office. In the event that the Deliverables do require such collaboration, the Supplier shall comply with the following:</w:t>
      </w:r>
      <w:r w:rsidDel="00000000" w:rsidR="00000000" w:rsidRPr="00000000">
        <w:rPr>
          <w:rtl w:val="0"/>
        </w:rPr>
      </w:r>
    </w:p>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0" w:lineRule="auto"/>
        <w:ind w:left="122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CA">
      <w:pPr>
        <w:numPr>
          <w:ilvl w:val="2"/>
          <w:numId w:val="1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work proactively with PSFA and each of the other suppliers and contractors of PSFA/Cabinet Office, in a spirit of trust and mutual confidence. </w:t>
      </w:r>
      <w:r w:rsidDel="00000000" w:rsidR="00000000" w:rsidRPr="00000000">
        <w:rPr>
          <w:rtl w:val="0"/>
        </w:rPr>
      </w:r>
    </w:p>
    <w:p w:rsidR="00000000" w:rsidDel="00000000" w:rsidP="00000000" w:rsidRDefault="00000000" w:rsidRPr="00000000" w14:paraId="000002CB">
      <w:pPr>
        <w:numPr>
          <w:ilvl w:val="2"/>
          <w:numId w:val="1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cooperate with the PSFA/Cabinet Office other suppliers and contractors of other services to enable and ensure efficient delivery. </w:t>
      </w:r>
      <w:r w:rsidDel="00000000" w:rsidR="00000000" w:rsidRPr="00000000">
        <w:rPr>
          <w:rtl w:val="0"/>
        </w:rPr>
      </w:r>
    </w:p>
    <w:p w:rsidR="00000000" w:rsidDel="00000000" w:rsidP="00000000" w:rsidRDefault="00000000" w:rsidRPr="00000000" w14:paraId="000002CC">
      <w:pPr>
        <w:numPr>
          <w:ilvl w:val="2"/>
          <w:numId w:val="1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assist in sharing information with the PSFA/Cabinet Office other suppliers and contractors for the purposes of facilitating provision of the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eliverables.</w:t>
      </w:r>
      <w:r w:rsidDel="00000000" w:rsidR="00000000" w:rsidRPr="00000000">
        <w:rPr>
          <w:rtl w:val="0"/>
        </w:rPr>
      </w:r>
    </w:p>
    <w:p w:rsidR="00000000" w:rsidDel="00000000" w:rsidP="00000000" w:rsidRDefault="00000000" w:rsidRPr="00000000" w14:paraId="000002CD">
      <w:pPr>
        <w:numPr>
          <w:ilvl w:val="2"/>
          <w:numId w:val="1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provide all additional cooperation and assistance as is reasonably required by the PSFA to ensure the continuous delivery of the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eliverables and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ervices under the Contract.</w:t>
      </w:r>
      <w:r w:rsidDel="00000000" w:rsidR="00000000" w:rsidRPr="00000000">
        <w:rPr>
          <w:rtl w:val="0"/>
        </w:rPr>
      </w:r>
    </w:p>
    <w:p w:rsidR="00000000" w:rsidDel="00000000" w:rsidP="00000000" w:rsidRDefault="00000000" w:rsidRPr="00000000" w14:paraId="000002CE">
      <w:pPr>
        <w:numPr>
          <w:ilvl w:val="2"/>
          <w:numId w:val="12"/>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that the Supplier’s Subcontractors provide all cooperation and assistance as required by the PSFA pursuant to the Contract.</w:t>
      </w:r>
      <w:r w:rsidDel="00000000" w:rsidR="00000000" w:rsidRPr="00000000">
        <w:rPr>
          <w:rtl w:val="0"/>
        </w:rPr>
      </w:r>
    </w:p>
    <w:p w:rsidR="00000000" w:rsidDel="00000000" w:rsidP="00000000" w:rsidRDefault="00000000" w:rsidRPr="00000000" w14:paraId="000002CF">
      <w:pP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0">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will be expected to collaborate/contribute to marketing and promotional activities that are designed to increase take up of </w:t>
      </w:r>
      <w:r w:rsidDel="00000000" w:rsidR="00000000" w:rsidRPr="00000000">
        <w:rPr>
          <w:rFonts w:ascii="Arial" w:cs="Arial" w:eastAsia="Arial" w:hAnsi="Arial"/>
          <w:sz w:val="24"/>
          <w:szCs w:val="24"/>
          <w:rtl w:val="0"/>
        </w:rPr>
        <w:t xml:space="preserve">NFI Products</w:t>
      </w:r>
      <w:r w:rsidDel="00000000" w:rsidR="00000000" w:rsidRPr="00000000">
        <w:rPr>
          <w:rFonts w:ascii="Arial" w:cs="Arial" w:eastAsia="Arial" w:hAnsi="Arial"/>
          <w:color w:val="000000"/>
          <w:sz w:val="24"/>
          <w:szCs w:val="24"/>
          <w:rtl w:val="0"/>
        </w:rPr>
        <w:t xml:space="preserve">, increase brand awareness, acquire and retain new Participants, enhance user engagement, etc. An annual marketing plan will be agreed at the start of each financial year, to which there is a small cost (undefined at this stage).</w:t>
      </w:r>
      <w:r w:rsidDel="00000000" w:rsidR="00000000" w:rsidRPr="00000000">
        <w:rPr>
          <w:rtl w:val="0"/>
        </w:rPr>
      </w:r>
    </w:p>
    <w:p w:rsidR="00000000" w:rsidDel="00000000" w:rsidP="00000000" w:rsidRDefault="00000000" w:rsidRPr="00000000" w14:paraId="000002D1">
      <w:pPr>
        <w:pBdr>
          <w:top w:space="0" w:sz="0" w:val="nil"/>
          <w:left w:space="0" w:sz="0" w:val="nil"/>
          <w:bottom w:space="0" w:sz="0" w:val="nil"/>
          <w:right w:space="0" w:sz="0" w:val="nil"/>
          <w:between w:space="0" w:sz="0" w:val="nil"/>
        </w:pBdr>
        <w:ind w:left="792" w:firstLine="0"/>
        <w:rPr>
          <w:color w:val="000000"/>
        </w:rPr>
      </w:pPr>
      <w:r w:rsidDel="00000000" w:rsidR="00000000" w:rsidRPr="00000000">
        <w:rPr>
          <w:color w:val="000000"/>
          <w:rtl w:val="0"/>
        </w:rPr>
        <w:tab/>
      </w:r>
    </w:p>
    <w:p w:rsidR="00000000" w:rsidDel="00000000" w:rsidP="00000000" w:rsidRDefault="00000000" w:rsidRPr="00000000" w14:paraId="000002D2">
      <w:pPr>
        <w:pStyle w:val="Heading1"/>
        <w:numPr>
          <w:ilvl w:val="0"/>
          <w:numId w:val="18"/>
        </w:numPr>
        <w:ind w:left="360" w:hanging="360"/>
        <w:rPr/>
      </w:pPr>
      <w:bookmarkStart w:colFirst="0" w:colLast="0" w:name="_heading=h.j8sehv" w:id="62"/>
      <w:bookmarkEnd w:id="62"/>
      <w:r w:rsidDel="00000000" w:rsidR="00000000" w:rsidRPr="00000000">
        <w:rPr>
          <w:rFonts w:ascii="Arial" w:cs="Arial" w:eastAsia="Arial" w:hAnsi="Arial"/>
          <w:rtl w:val="0"/>
        </w:rPr>
        <w:t xml:space="preserve">Staff and Customer Service</w:t>
      </w:r>
      <w:r w:rsidDel="00000000" w:rsidR="00000000" w:rsidRPr="00000000">
        <w:rPr>
          <w:rtl w:val="0"/>
        </w:rPr>
      </w:r>
    </w:p>
    <w:p w:rsidR="00000000" w:rsidDel="00000000" w:rsidP="00000000" w:rsidRDefault="00000000" w:rsidRPr="00000000" w14:paraId="000002D3">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The Supplier shall provide a sufficient level of resource throughout the duration of the Contract in order to consistently deliver a quality service.</w:t>
      </w: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5">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Supplier’s staff assigned to the Contract shall have the relevant qualifications and experience to deliver the Contract to the required standard. </w:t>
      </w:r>
      <w:r w:rsidDel="00000000" w:rsidR="00000000" w:rsidRPr="00000000">
        <w:rPr>
          <w:rtl w:val="0"/>
        </w:rPr>
      </w:r>
    </w:p>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7">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is required to provide and maintain adequate management and staff resources throughout the duration of the Contract to ensure consistently high levels of service and the timely production of the required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eliverables set out within this document. Resourcing levels may vary during the duration of the Contract at the discretion of the Supplier (without any adjustment to the contract value) but must be agreed by the PSFA prior to any changes being made. Agreement will not be withheld so long as the required </w:t>
      </w: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color w:val="000000"/>
          <w:sz w:val="24"/>
          <w:szCs w:val="24"/>
          <w:rtl w:val="0"/>
        </w:rPr>
        <w:t xml:space="preserve">eliverables are met on time and to the required quality.</w:t>
      </w: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9">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Supplier shall ensure that staff understand the PSFA mission, vision and objectives and will provide excellent customer service to the PSFA throughout the duration of the Contract.</w:t>
      </w:r>
      <w:r w:rsidDel="00000000" w:rsidR="00000000" w:rsidRPr="00000000">
        <w:rPr>
          <w:rtl w:val="0"/>
        </w:rPr>
      </w:r>
    </w:p>
    <w:p w:rsidR="00000000" w:rsidDel="00000000" w:rsidP="00000000" w:rsidRDefault="00000000" w:rsidRPr="00000000" w14:paraId="000002DA">
      <w:pPr>
        <w:pStyle w:val="Heading1"/>
        <w:numPr>
          <w:ilvl w:val="0"/>
          <w:numId w:val="18"/>
        </w:numPr>
        <w:ind w:left="360" w:hanging="360"/>
        <w:rPr/>
      </w:pPr>
      <w:bookmarkStart w:colFirst="0" w:colLast="0" w:name="_heading=h.338fx5o" w:id="63"/>
      <w:bookmarkEnd w:id="63"/>
      <w:r w:rsidDel="00000000" w:rsidR="00000000" w:rsidRPr="00000000">
        <w:rPr>
          <w:rFonts w:ascii="Arial" w:cs="Arial" w:eastAsia="Arial" w:hAnsi="Arial"/>
          <w:rtl w:val="0"/>
        </w:rPr>
        <w:t xml:space="preserve">Service Levels and Performance</w:t>
      </w:r>
      <w:r w:rsidDel="00000000" w:rsidR="00000000" w:rsidRPr="00000000">
        <w:rPr>
          <w:rtl w:val="0"/>
        </w:rPr>
      </w:r>
    </w:p>
    <w:p w:rsidR="00000000" w:rsidDel="00000000" w:rsidP="00000000" w:rsidRDefault="00000000" w:rsidRPr="00000000" w14:paraId="000002DB">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sz w:val="24"/>
          <w:szCs w:val="24"/>
          <w:rtl w:val="0"/>
        </w:rPr>
        <w:t xml:space="preserve">The </w:t>
      </w:r>
      <w:r w:rsidDel="00000000" w:rsidR="00000000" w:rsidRPr="00000000">
        <w:rPr>
          <w:rFonts w:ascii="Arial" w:cs="Arial" w:eastAsia="Arial" w:hAnsi="Arial"/>
          <w:color w:val="000000"/>
          <w:sz w:val="24"/>
          <w:szCs w:val="24"/>
          <w:rtl w:val="0"/>
        </w:rPr>
        <w:t xml:space="preserve">PSFA will measure the quality of the Supplier’s delivery by:</w:t>
      </w:r>
      <w:r w:rsidDel="00000000" w:rsidR="00000000" w:rsidRPr="00000000">
        <w:rPr>
          <w:rtl w:val="0"/>
        </w:rPr>
      </w:r>
    </w:p>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D">
      <w:pPr>
        <w:numPr>
          <w:ilvl w:val="1"/>
          <w:numId w:val="7"/>
        </w:numPr>
        <w:pBdr>
          <w:top w:space="0" w:sz="0" w:val="nil"/>
          <w:left w:space="0" w:sz="0" w:val="nil"/>
          <w:bottom w:space="0" w:sz="0" w:val="nil"/>
          <w:right w:space="0" w:sz="0" w:val="nil"/>
          <w:between w:space="0" w:sz="0" w:val="nil"/>
        </w:pBdr>
        <w:spacing w:after="0" w:lineRule="auto"/>
        <w:ind w:left="792" w:hanging="43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Launching and operating a quality service that addresses the requirements set out in this SoR within the required timescale. </w:t>
      </w:r>
      <w:r w:rsidDel="00000000" w:rsidR="00000000" w:rsidRPr="00000000">
        <w:rPr>
          <w:rtl w:val="0"/>
        </w:rPr>
      </w:r>
    </w:p>
    <w:p w:rsidR="00000000" w:rsidDel="00000000" w:rsidP="00000000" w:rsidRDefault="00000000" w:rsidRPr="00000000" w14:paraId="000002DE">
      <w:pPr>
        <w:numPr>
          <w:ilvl w:val="1"/>
          <w:numId w:val="7"/>
        </w:numPr>
        <w:pBdr>
          <w:top w:space="0" w:sz="0" w:val="nil"/>
          <w:left w:space="0" w:sz="0" w:val="nil"/>
          <w:bottom w:space="0" w:sz="0" w:val="nil"/>
          <w:right w:space="0" w:sz="0" w:val="nil"/>
          <w:between w:space="0" w:sz="0" w:val="nil"/>
        </w:pBdr>
        <w:spacing w:after="0" w:lineRule="auto"/>
        <w:ind w:left="792" w:hanging="43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That provides value for money for the taxpayer. </w:t>
      </w:r>
      <w:r w:rsidDel="00000000" w:rsidR="00000000" w:rsidRPr="00000000">
        <w:rPr>
          <w:rtl w:val="0"/>
        </w:rPr>
      </w:r>
    </w:p>
    <w:p w:rsidR="00000000" w:rsidDel="00000000" w:rsidP="00000000" w:rsidRDefault="00000000" w:rsidRPr="00000000" w14:paraId="000002DF">
      <w:pPr>
        <w:numPr>
          <w:ilvl w:val="1"/>
          <w:numId w:val="7"/>
        </w:numPr>
        <w:pBdr>
          <w:top w:space="0" w:sz="0" w:val="nil"/>
          <w:left w:space="0" w:sz="0" w:val="nil"/>
          <w:bottom w:space="0" w:sz="0" w:val="nil"/>
          <w:right w:space="0" w:sz="0" w:val="nil"/>
          <w:between w:space="0" w:sz="0" w:val="nil"/>
        </w:pBdr>
        <w:spacing w:after="0" w:lineRule="auto"/>
        <w:ind w:left="792" w:hanging="43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That meets the required Key Performance Indicators (KPI).</w:t>
      </w:r>
      <w:r w:rsidDel="00000000" w:rsidR="00000000" w:rsidRPr="00000000">
        <w:rPr>
          <w:rtl w:val="0"/>
        </w:rPr>
      </w:r>
    </w:p>
    <w:p w:rsidR="00000000" w:rsidDel="00000000" w:rsidP="00000000" w:rsidRDefault="00000000" w:rsidRPr="00000000" w14:paraId="000002E0">
      <w:pPr>
        <w:numPr>
          <w:ilvl w:val="1"/>
          <w:numId w:val="7"/>
        </w:numPr>
        <w:pBdr>
          <w:top w:space="0" w:sz="0" w:val="nil"/>
          <w:left w:space="0" w:sz="0" w:val="nil"/>
          <w:bottom w:space="0" w:sz="0" w:val="nil"/>
          <w:right w:space="0" w:sz="0" w:val="nil"/>
          <w:between w:space="0" w:sz="0" w:val="nil"/>
        </w:pBdr>
        <w:spacing w:after="0" w:lineRule="auto"/>
        <w:ind w:left="792" w:hanging="43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That is at all times in line with existing and evolving Government policy and standards on Counter Fraud.</w:t>
      </w:r>
      <w:r w:rsidDel="00000000" w:rsidR="00000000" w:rsidRPr="00000000">
        <w:rPr>
          <w:rtl w:val="0"/>
        </w:rPr>
      </w:r>
    </w:p>
    <w:tbl>
      <w:tblPr>
        <w:tblStyle w:val="Table3"/>
        <w:jc w:val="left"/>
        <w:tblLayout w:type="fixed"/>
        <w:tblLook w:val="0400"/>
      </w:tblPr>
      <w:tblGrid>
        <w:gridCol w:w="9026"/>
        <w:tblGridChange w:id="0">
          <w:tblGrid>
            <w:gridCol w:w="9026"/>
          </w:tblGrid>
        </w:tblGridChange>
      </w:tblGrid>
    </w:tbl>
    <w:p w:rsidR="00000000" w:rsidDel="00000000" w:rsidP="00000000" w:rsidRDefault="00000000" w:rsidRPr="00000000" w14:paraId="000002E1">
      <w:pPr>
        <w:ind w:left="792" w:firstLine="0"/>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2E2">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create a central ‘lessons learned’ log with key learnings included. The PSFA and Cabinet Office stakeholders shall be granted access to the lessons learnt log and this shall be shared free of charge.</w:t>
      </w:r>
      <w:r w:rsidDel="00000000" w:rsidR="00000000" w:rsidRPr="00000000">
        <w:rPr>
          <w:rtl w:val="0"/>
        </w:rPr>
      </w:r>
    </w:p>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E4">
      <w:pPr>
        <w:numPr>
          <w:ilvl w:val="1"/>
          <w:numId w:val="18"/>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rFonts w:ascii="Arial" w:cs="Arial" w:eastAsia="Arial" w:hAnsi="Arial"/>
          <w:color w:val="000000"/>
          <w:sz w:val="24"/>
          <w:szCs w:val="24"/>
          <w:rtl w:val="0"/>
        </w:rPr>
        <w:t xml:space="preserve">The Supplier shall ensure that knowledge acquired during the Contract term is transferred to the PSFA, which allows for the PSFA to improve awareness of strategic approaches to Counter Fraud, upskill the PSFA personnel and share market intelligence. It will be the PSFA’s right to further share the learnings to internal and external stakeholders. The Supplier shall deliver mentoring and coaching as appropriate to ensure that knowledge is transferred.</w:t>
      </w:r>
      <w:r w:rsidDel="00000000" w:rsidR="00000000" w:rsidRPr="00000000">
        <w:rPr>
          <w:rtl w:val="0"/>
        </w:rPr>
      </w:r>
    </w:p>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E6">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Supplier shall, within three months after the start date, deliver to PSFA a skills and knowledge transfer plan which complies with the requirements set out above and includes periodic touchpoints to facilitate skills/knowledge transfer.</w:t>
      </w:r>
      <w:r w:rsidDel="00000000" w:rsidR="00000000" w:rsidRPr="00000000">
        <w:rPr>
          <w:rtl w:val="0"/>
        </w:rPr>
      </w:r>
    </w:p>
    <w:p w:rsidR="00000000" w:rsidDel="00000000" w:rsidP="00000000" w:rsidRDefault="00000000" w:rsidRPr="00000000" w14:paraId="000002E7">
      <w:pPr>
        <w:pStyle w:val="Heading1"/>
        <w:numPr>
          <w:ilvl w:val="0"/>
          <w:numId w:val="18"/>
        </w:numPr>
        <w:ind w:left="360" w:hanging="360"/>
        <w:rPr/>
      </w:pPr>
      <w:bookmarkStart w:colFirst="0" w:colLast="0" w:name="_heading=h.1idq7dh" w:id="64"/>
      <w:bookmarkEnd w:id="64"/>
      <w:r w:rsidDel="00000000" w:rsidR="00000000" w:rsidRPr="00000000">
        <w:rPr>
          <w:rFonts w:ascii="Arial" w:cs="Arial" w:eastAsia="Arial" w:hAnsi="Arial"/>
          <w:rtl w:val="0"/>
        </w:rPr>
        <w:t xml:space="preserve">Social Value Priorities</w:t>
      </w:r>
      <w:r w:rsidDel="00000000" w:rsidR="00000000" w:rsidRPr="00000000">
        <w:rPr>
          <w:rtl w:val="0"/>
        </w:rPr>
      </w:r>
    </w:p>
    <w:p w:rsidR="00000000" w:rsidDel="00000000" w:rsidP="00000000" w:rsidRDefault="00000000" w:rsidRPr="00000000" w14:paraId="000002E8">
      <w:pPr>
        <w:numPr>
          <w:ilvl w:val="1"/>
          <w:numId w:val="18"/>
        </w:numPr>
        <w:pBdr>
          <w:top w:space="0" w:sz="0" w:val="nil"/>
          <w:left w:space="0" w:sz="0" w:val="nil"/>
          <w:bottom w:space="0" w:sz="0" w:val="nil"/>
          <w:right w:space="0" w:sz="0" w:val="nil"/>
          <w:between w:space="0" w:sz="0" w:val="nil"/>
        </w:pBdr>
        <w:spacing w:after="0" w:before="240" w:lineRule="auto"/>
        <w:ind w:left="792" w:hanging="432"/>
        <w:rPr/>
      </w:pPr>
      <w:r w:rsidDel="00000000" w:rsidR="00000000" w:rsidRPr="00000000">
        <w:rPr>
          <w:rFonts w:ascii="Arial" w:cs="Arial" w:eastAsia="Arial" w:hAnsi="Arial"/>
          <w:color w:val="000000"/>
          <w:sz w:val="24"/>
          <w:szCs w:val="24"/>
          <w:rtl w:val="0"/>
        </w:rPr>
        <w:t xml:space="preserve">Social Value legislation places a legal requirement on all public bodies to consider the additional social, economic and environmental benefits that can be realised for individuals and communities through commissioning and procurement activity. These benefits are over and above the core deliverables of Contracts. </w:t>
      </w:r>
      <w:r w:rsidDel="00000000" w:rsidR="00000000" w:rsidRPr="00000000">
        <w:rPr>
          <w:rtl w:val="0"/>
        </w:rPr>
      </w:r>
    </w:p>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EA">
      <w:pPr>
        <w:numPr>
          <w:ilvl w:val="1"/>
          <w:numId w:val="18"/>
        </w:numPr>
        <w:pBdr>
          <w:top w:space="0" w:sz="0" w:val="nil"/>
          <w:left w:space="0" w:sz="0" w:val="nil"/>
          <w:bottom w:space="0" w:sz="0" w:val="nil"/>
          <w:right w:space="0" w:sz="0" w:val="nil"/>
          <w:between w:space="0" w:sz="0" w:val="nil"/>
        </w:pBdr>
        <w:spacing w:after="200" w:lineRule="auto"/>
        <w:ind w:left="792" w:hanging="432"/>
        <w:rPr/>
      </w:pPr>
      <w:r w:rsidDel="00000000" w:rsidR="00000000" w:rsidRPr="00000000">
        <w:rPr>
          <w:rFonts w:ascii="Arial" w:cs="Arial" w:eastAsia="Arial" w:hAnsi="Arial"/>
          <w:color w:val="000000"/>
          <w:sz w:val="24"/>
          <w:szCs w:val="24"/>
          <w:rtl w:val="0"/>
        </w:rPr>
        <w:t xml:space="preserve">General information on The Social Value Act can be found at: </w:t>
      </w:r>
      <w:r w:rsidDel="00000000" w:rsidR="00000000" w:rsidRPr="00000000">
        <w:rPr>
          <w:rtl w:val="0"/>
        </w:rPr>
      </w:r>
    </w:p>
    <w:p w:rsidR="00000000" w:rsidDel="00000000" w:rsidP="00000000" w:rsidRDefault="00000000" w:rsidRPr="00000000" w14:paraId="000002EB">
      <w:pPr>
        <w:numPr>
          <w:ilvl w:val="2"/>
          <w:numId w:val="13"/>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Social Value Act Introduction: </w:t>
      </w:r>
      <w:hyperlink r:id="rId25">
        <w:r w:rsidDel="00000000" w:rsidR="00000000" w:rsidRPr="00000000">
          <w:rPr>
            <w:rFonts w:ascii="Arial" w:cs="Arial" w:eastAsia="Arial" w:hAnsi="Arial"/>
            <w:color w:val="0563c1"/>
            <w:sz w:val="24"/>
            <w:szCs w:val="24"/>
            <w:u w:val="single"/>
            <w:rtl w:val="0"/>
          </w:rPr>
          <w:t xml:space="preserve">https://www.gov.uk/government/publications/social-value-act-introductory-guide</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2EC">
      <w:pPr>
        <w:numPr>
          <w:ilvl w:val="2"/>
          <w:numId w:val="18"/>
        </w:numPr>
        <w:pBdr>
          <w:top w:space="0" w:sz="0" w:val="nil"/>
          <w:left w:space="0" w:sz="0" w:val="nil"/>
          <w:bottom w:space="0" w:sz="0" w:val="nil"/>
          <w:right w:space="0" w:sz="0" w:val="nil"/>
          <w:between w:space="0" w:sz="0" w:val="nil"/>
        </w:pBdr>
        <w:spacing w:after="0" w:lineRule="auto"/>
        <w:ind w:left="1224" w:hanging="504.0000000000000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Updated Social Value Procurement Policy Note: </w:t>
      </w:r>
      <w:hyperlink r:id="rId26">
        <w:r w:rsidDel="00000000" w:rsidR="00000000" w:rsidRPr="00000000">
          <w:rPr>
            <w:rFonts w:ascii="Arial" w:cs="Arial" w:eastAsia="Arial" w:hAnsi="Arial"/>
            <w:color w:val="0563c1"/>
            <w:sz w:val="24"/>
            <w:szCs w:val="24"/>
            <w:u w:val="single"/>
            <w:rtl w:val="0"/>
          </w:rPr>
          <w:t xml:space="preserve">https://www.gov.uk/government/publications/procurement-policy-note-0620-taking-account-of-social-value-in-the-award-of-central-government-contracts</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0" w:lineRule="auto"/>
        <w:ind w:left="79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EE">
      <w:pPr>
        <w:numPr>
          <w:ilvl w:val="1"/>
          <w:numId w:val="18"/>
        </w:numPr>
        <w:pBdr>
          <w:top w:space="0" w:sz="0" w:val="nil"/>
          <w:left w:space="0" w:sz="0" w:val="nil"/>
          <w:bottom w:space="0" w:sz="0" w:val="nil"/>
          <w:right w:space="0" w:sz="0" w:val="nil"/>
          <w:between w:space="0" w:sz="0" w:val="nil"/>
        </w:pBdr>
        <w:ind w:left="792" w:hanging="432"/>
        <w:rPr/>
      </w:pPr>
      <w:r w:rsidDel="00000000" w:rsidR="00000000" w:rsidRPr="00000000">
        <w:rPr>
          <w:rFonts w:ascii="Arial" w:cs="Arial" w:eastAsia="Arial" w:hAnsi="Arial"/>
          <w:color w:val="000000"/>
          <w:sz w:val="24"/>
          <w:szCs w:val="24"/>
          <w:rtl w:val="0"/>
        </w:rPr>
        <w:t xml:space="preserve">The Social Value priority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Tackling Economic Inequality’ is intrinsic to the SoR for this Contract. More information will be provided in Attachment 2 - How to Bid.</w:t>
      </w:r>
      <w:r w:rsidDel="00000000" w:rsidR="00000000" w:rsidRPr="00000000">
        <w:br w:type="page"/>
      </w:r>
      <w:r w:rsidDel="00000000" w:rsidR="00000000" w:rsidRPr="00000000">
        <w:rPr>
          <w:rtl w:val="0"/>
        </w:rPr>
      </w:r>
    </w:p>
    <w:p w:rsidR="00000000" w:rsidDel="00000000" w:rsidP="00000000" w:rsidRDefault="00000000" w:rsidRPr="00000000" w14:paraId="000002EF">
      <w:pPr>
        <w:pStyle w:val="Heading1"/>
        <w:numPr>
          <w:ilvl w:val="0"/>
          <w:numId w:val="18"/>
        </w:numPr>
        <w:ind w:left="360" w:hanging="360"/>
        <w:rPr/>
      </w:pPr>
      <w:bookmarkStart w:colFirst="0" w:colLast="0" w:name="_heading=h.wnyagw" w:id="65"/>
      <w:bookmarkEnd w:id="65"/>
      <w:r w:rsidDel="00000000" w:rsidR="00000000" w:rsidRPr="00000000">
        <w:rPr>
          <w:rFonts w:ascii="Arial" w:cs="Arial" w:eastAsia="Arial" w:hAnsi="Arial"/>
          <w:rtl w:val="0"/>
        </w:rPr>
        <w:t xml:space="preserve">Key Milestones and Deliverables</w:t>
      </w: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0" w:before="240" w:line="240" w:lineRule="auto"/>
        <w:ind w:left="360" w:firstLine="0"/>
        <w:rPr>
          <w:rFonts w:ascii="Arial" w:cs="Arial" w:eastAsia="Arial" w:hAnsi="Arial"/>
          <w:color w:val="000000"/>
          <w:sz w:val="24"/>
          <w:szCs w:val="24"/>
        </w:rPr>
      </w:pPr>
      <w:bookmarkStart w:colFirst="0" w:colLast="0" w:name="_heading=h.2lwamvv" w:id="66"/>
      <w:bookmarkEnd w:id="66"/>
      <w:r w:rsidDel="00000000" w:rsidR="00000000" w:rsidRPr="00000000">
        <w:rPr>
          <w:rFonts w:ascii="Arial" w:cs="Arial" w:eastAsia="Arial" w:hAnsi="Arial"/>
          <w:color w:val="000000"/>
          <w:sz w:val="24"/>
          <w:szCs w:val="24"/>
          <w:rtl w:val="0"/>
        </w:rPr>
        <w:t xml:space="preserve">10.1 The following Contract milestones/deliverables for </w:t>
      </w:r>
      <w:r w:rsidDel="00000000" w:rsidR="00000000" w:rsidRPr="00000000">
        <w:rPr>
          <w:rFonts w:ascii="Arial" w:cs="Arial" w:eastAsia="Arial" w:hAnsi="Arial"/>
          <w:sz w:val="24"/>
          <w:szCs w:val="24"/>
          <w:rtl w:val="0"/>
        </w:rPr>
        <w:t xml:space="preserve">implementation</w:t>
      </w:r>
      <w:r w:rsidDel="00000000" w:rsidR="00000000" w:rsidRPr="00000000">
        <w:rPr>
          <w:rFonts w:ascii="Arial" w:cs="Arial" w:eastAsia="Arial" w:hAnsi="Arial"/>
          <w:color w:val="000000"/>
          <w:sz w:val="24"/>
          <w:szCs w:val="24"/>
          <w:rtl w:val="0"/>
        </w:rPr>
        <w:t xml:space="preserve"> and business as </w:t>
      </w:r>
      <w:r w:rsidDel="00000000" w:rsidR="00000000" w:rsidRPr="00000000">
        <w:rPr>
          <w:rFonts w:ascii="Arial" w:cs="Arial" w:eastAsia="Arial" w:hAnsi="Arial"/>
          <w:sz w:val="24"/>
          <w:szCs w:val="24"/>
          <w:rtl w:val="0"/>
        </w:rPr>
        <w:t xml:space="preserve">usual</w:t>
      </w:r>
      <w:r w:rsidDel="00000000" w:rsidR="00000000" w:rsidRPr="00000000">
        <w:rPr>
          <w:rFonts w:ascii="Arial" w:cs="Arial" w:eastAsia="Arial" w:hAnsi="Arial"/>
          <w:color w:val="000000"/>
          <w:sz w:val="24"/>
          <w:szCs w:val="24"/>
          <w:rtl w:val="0"/>
        </w:rPr>
        <w:t xml:space="preserve"> shall apply:</w:t>
      </w:r>
    </w:p>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200" w:before="240" w:line="240" w:lineRule="auto"/>
        <w:ind w:left="36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Overview of activity for implementation: </w:t>
      </w:r>
      <w:r w:rsidDel="00000000" w:rsidR="00000000" w:rsidRPr="00000000">
        <w:rPr>
          <w:rtl w:val="0"/>
        </w:rPr>
      </w:r>
    </w:p>
    <w:tbl>
      <w:tblPr>
        <w:tblStyle w:val="Table4"/>
        <w:tblW w:w="95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5"/>
        <w:gridCol w:w="1980"/>
        <w:gridCol w:w="1665"/>
        <w:gridCol w:w="2760"/>
        <w:gridCol w:w="1410"/>
        <w:tblGridChange w:id="0">
          <w:tblGrid>
            <w:gridCol w:w="1695"/>
            <w:gridCol w:w="1980"/>
            <w:gridCol w:w="1665"/>
            <w:gridCol w:w="2760"/>
            <w:gridCol w:w="1410"/>
          </w:tblGrid>
        </w:tblGridChange>
      </w:tblGrid>
      <w:tr>
        <w:trPr>
          <w:cantSplit w:val="0"/>
          <w:trHeight w:val="314" w:hRule="atLeast"/>
          <w:tblHeader w:val="1"/>
        </w:trPr>
        <w:tc>
          <w:tcPr>
            <w:tcMar>
              <w:top w:w="100.0" w:type="dxa"/>
              <w:left w:w="100.0" w:type="dxa"/>
              <w:bottom w:w="100.0" w:type="dxa"/>
              <w:right w:w="100.0" w:type="dxa"/>
            </w:tcMar>
          </w:tcPr>
          <w:p w:rsidR="00000000" w:rsidDel="00000000" w:rsidP="00000000" w:rsidRDefault="00000000" w:rsidRPr="00000000" w14:paraId="000002F2">
            <w:pPr>
              <w:shd w:fill="ffffff" w:val="clear"/>
              <w:spacing w:after="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Area</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3">
            <w:pPr>
              <w:shd w:fill="ffffff" w:val="clear"/>
              <w:spacing w:after="0" w:line="240" w:lineRule="auto"/>
              <w:jc w:val="both"/>
              <w:rPr>
                <w:rFonts w:ascii="Arial" w:cs="Arial" w:eastAsia="Arial" w:hAnsi="Arial"/>
                <w:b w:val="1"/>
                <w:sz w:val="28"/>
                <w:szCs w:val="28"/>
              </w:rPr>
            </w:pPr>
            <w:r w:rsidDel="00000000" w:rsidR="00000000" w:rsidRPr="00000000">
              <w:rPr>
                <w:rFonts w:ascii="Arial" w:cs="Arial" w:eastAsia="Arial" w:hAnsi="Arial"/>
                <w:b w:val="1"/>
                <w:color w:val="000000"/>
                <w:sz w:val="24"/>
                <w:szCs w:val="24"/>
                <w:rtl w:val="0"/>
              </w:rPr>
              <w:t xml:space="preserve">Activity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4">
            <w:pPr>
              <w:shd w:fill="ffffff" w:val="clear"/>
              <w:spacing w:after="0" w:line="240" w:lineRule="auto"/>
              <w:jc w:val="both"/>
              <w:rPr>
                <w:rFonts w:ascii="Arial" w:cs="Arial" w:eastAsia="Arial" w:hAnsi="Arial"/>
                <w:b w:val="1"/>
                <w:sz w:val="28"/>
                <w:szCs w:val="28"/>
              </w:rPr>
            </w:pPr>
            <w:r w:rsidDel="00000000" w:rsidR="00000000" w:rsidRPr="00000000">
              <w:rPr>
                <w:rFonts w:ascii="Arial" w:cs="Arial" w:eastAsia="Arial" w:hAnsi="Arial"/>
                <w:b w:val="1"/>
                <w:color w:val="000000"/>
                <w:sz w:val="24"/>
                <w:szCs w:val="24"/>
                <w:rtl w:val="0"/>
              </w:rPr>
              <w:t xml:space="preserve">Who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5">
            <w:pPr>
              <w:spacing w:after="0" w:line="240" w:lineRule="auto"/>
              <w:jc w:val="center"/>
              <w:rPr>
                <w:rFonts w:ascii="Arial" w:cs="Arial" w:eastAsia="Arial" w:hAnsi="Arial"/>
                <w:b w:val="1"/>
                <w:sz w:val="28"/>
                <w:szCs w:val="28"/>
              </w:rPr>
            </w:pPr>
            <w:r w:rsidDel="00000000" w:rsidR="00000000" w:rsidRPr="00000000">
              <w:rPr>
                <w:rFonts w:ascii="Arial" w:cs="Arial" w:eastAsia="Arial" w:hAnsi="Arial"/>
                <w:b w:val="1"/>
                <w:color w:val="000000"/>
                <w:sz w:val="24"/>
                <w:szCs w:val="24"/>
                <w:rtl w:val="0"/>
              </w:rPr>
              <w:t xml:space="preserve">How/What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6">
            <w:pPr>
              <w:spacing w:after="0" w:line="240" w:lineRule="auto"/>
              <w:jc w:val="center"/>
              <w:rPr>
                <w:rFonts w:ascii="Arial" w:cs="Arial" w:eastAsia="Arial" w:hAnsi="Arial"/>
                <w:b w:val="1"/>
                <w:sz w:val="28"/>
                <w:szCs w:val="28"/>
              </w:rPr>
            </w:pPr>
            <w:r w:rsidDel="00000000" w:rsidR="00000000" w:rsidRPr="00000000">
              <w:rPr>
                <w:rFonts w:ascii="Arial" w:cs="Arial" w:eastAsia="Arial" w:hAnsi="Arial"/>
                <w:b w:val="1"/>
                <w:color w:val="000000"/>
                <w:sz w:val="24"/>
                <w:szCs w:val="24"/>
                <w:rtl w:val="0"/>
              </w:rPr>
              <w:t xml:space="preserve">Timing</w:t>
            </w:r>
            <w:r w:rsidDel="00000000" w:rsidR="00000000" w:rsidRPr="00000000">
              <w:rPr>
                <w:rtl w:val="0"/>
              </w:rPr>
            </w:r>
          </w:p>
        </w:tc>
      </w:tr>
      <w:tr>
        <w:trPr>
          <w:cantSplit w:val="0"/>
          <w:trHeight w:val="1710" w:hRule="atLeast"/>
          <w:tblHeader w:val="0"/>
        </w:trPr>
        <w:tc>
          <w:tcPr>
            <w:tcMar>
              <w:top w:w="100.0" w:type="dxa"/>
              <w:left w:w="100.0" w:type="dxa"/>
              <w:bottom w:w="100.0" w:type="dxa"/>
              <w:right w:w="100.0" w:type="dxa"/>
            </w:tcMar>
          </w:tcPr>
          <w:p w:rsidR="00000000" w:rsidDel="00000000" w:rsidP="00000000" w:rsidRDefault="00000000" w:rsidRPr="00000000" w14:paraId="000002F7">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Planning</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8">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Mobilisation and kick-off</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9">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NFI Team /Supplier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A">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Establish project governance; assemble delivery team and PM</w:t>
            </w:r>
            <w:r w:rsidDel="00000000" w:rsidR="00000000" w:rsidRPr="00000000">
              <w:rPr>
                <w:rFonts w:ascii="Arial" w:cs="Arial" w:eastAsia="Arial" w:hAnsi="Arial"/>
                <w:sz w:val="24"/>
                <w:szCs w:val="24"/>
                <w:rtl w:val="0"/>
              </w:rPr>
              <w:t xml:space="preserve">O</w:t>
            </w:r>
            <w:r w:rsidDel="00000000" w:rsidR="00000000" w:rsidRPr="00000000">
              <w:rPr>
                <w:rFonts w:ascii="Arial" w:cs="Arial" w:eastAsia="Arial" w:hAnsi="Arial"/>
                <w:color w:val="000000"/>
                <w:sz w:val="24"/>
                <w:szCs w:val="24"/>
                <w:rtl w:val="0"/>
              </w:rPr>
              <w:t xml:space="preserve">; initiate security clearances; complete delivery and sprint planning;; provide context and confirm ways-of-working</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B">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Within 30 Days of contract award</w:t>
            </w:r>
            <w:r w:rsidDel="00000000" w:rsidR="00000000" w:rsidRPr="00000000">
              <w:rPr>
                <w:rtl w:val="0"/>
              </w:rPr>
            </w:r>
          </w:p>
        </w:tc>
      </w:tr>
      <w:tr>
        <w:trPr>
          <w:cantSplit w:val="0"/>
          <w:trHeight w:val="885" w:hRule="atLeast"/>
          <w:tblHeader w:val="0"/>
        </w:trPr>
        <w:tc>
          <w:tcPr>
            <w:tcMar>
              <w:top w:w="100.0" w:type="dxa"/>
              <w:left w:w="100.0" w:type="dxa"/>
              <w:bottom w:w="100.0" w:type="dxa"/>
              <w:right w:w="100.0" w:type="dxa"/>
            </w:tcMar>
          </w:tcPr>
          <w:p w:rsidR="00000000" w:rsidDel="00000000" w:rsidP="00000000" w:rsidRDefault="00000000" w:rsidRPr="00000000" w14:paraId="000002F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Planning</w:t>
            </w:r>
          </w:p>
        </w:tc>
        <w:tc>
          <w:tcPr>
            <w:tcMar>
              <w:top w:w="100.0" w:type="dxa"/>
              <w:left w:w="100.0" w:type="dxa"/>
              <w:bottom w:w="100.0" w:type="dxa"/>
              <w:right w:w="100.0" w:type="dxa"/>
            </w:tcMar>
          </w:tcPr>
          <w:p w:rsidR="00000000" w:rsidDel="00000000" w:rsidP="00000000" w:rsidRDefault="00000000" w:rsidRPr="00000000" w14:paraId="000002FD">
            <w:pPr>
              <w:rPr>
                <w:rFonts w:ascii="Arial" w:cs="Arial" w:eastAsia="Arial" w:hAnsi="Arial"/>
                <w:sz w:val="28"/>
                <w:szCs w:val="28"/>
              </w:rPr>
            </w:pPr>
            <w:r w:rsidDel="00000000" w:rsidR="00000000" w:rsidRPr="00000000">
              <w:rPr>
                <w:rFonts w:ascii="Arial" w:cs="Arial" w:eastAsia="Arial" w:hAnsi="Arial"/>
                <w:sz w:val="24"/>
                <w:szCs w:val="24"/>
                <w:rtl w:val="0"/>
              </w:rPr>
              <w:t xml:space="preserve">Detailed Implementation Plan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E">
            <w:pPr>
              <w:rPr>
                <w:rFonts w:ascii="Arial" w:cs="Arial" w:eastAsia="Arial" w:hAnsi="Arial"/>
                <w:sz w:val="28"/>
                <w:szCs w:val="28"/>
              </w:rPr>
            </w:pPr>
            <w:r w:rsidDel="00000000" w:rsidR="00000000" w:rsidRPr="00000000">
              <w:rPr>
                <w:rFonts w:ascii="Arial" w:cs="Arial" w:eastAsia="Arial" w:hAnsi="Arial"/>
                <w:sz w:val="24"/>
                <w:szCs w:val="24"/>
                <w:rtl w:val="0"/>
              </w:rPr>
              <w:t xml:space="preserve">NFI Team /Supplier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F">
            <w:pPr>
              <w:rPr>
                <w:rFonts w:ascii="Arial" w:cs="Arial" w:eastAsia="Arial" w:hAnsi="Arial"/>
                <w:sz w:val="28"/>
                <w:szCs w:val="28"/>
              </w:rPr>
            </w:pPr>
            <w:r w:rsidDel="00000000" w:rsidR="00000000" w:rsidRPr="00000000">
              <w:rPr>
                <w:rFonts w:ascii="Arial" w:cs="Arial" w:eastAsia="Arial" w:hAnsi="Arial"/>
                <w:sz w:val="24"/>
                <w:szCs w:val="24"/>
                <w:rtl w:val="0"/>
              </w:rPr>
              <w:t xml:space="preserve">Agree an implementation plan in accordance with Schedule 8 Implementation Plan and Testing</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0">
            <w:pPr>
              <w:rPr>
                <w:rFonts w:ascii="Arial" w:cs="Arial" w:eastAsia="Arial" w:hAnsi="Arial"/>
                <w:sz w:val="28"/>
                <w:szCs w:val="28"/>
              </w:rPr>
            </w:pPr>
            <w:r w:rsidDel="00000000" w:rsidR="00000000" w:rsidRPr="00000000">
              <w:rPr>
                <w:rFonts w:ascii="Arial" w:cs="Arial" w:eastAsia="Arial" w:hAnsi="Arial"/>
                <w:sz w:val="24"/>
                <w:szCs w:val="24"/>
                <w:rtl w:val="0"/>
              </w:rPr>
              <w:t xml:space="preserve">Within 30 Days of contract award</w:t>
            </w:r>
            <w:r w:rsidDel="00000000" w:rsidR="00000000" w:rsidRPr="00000000">
              <w:rPr>
                <w:rtl w:val="0"/>
              </w:rPr>
            </w:r>
          </w:p>
        </w:tc>
      </w:tr>
      <w:tr>
        <w:trPr>
          <w:cantSplit w:val="0"/>
          <w:trHeight w:val="885" w:hRule="atLeast"/>
          <w:tblHeader w:val="0"/>
        </w:trPr>
        <w:tc>
          <w:tcPr>
            <w:tcMar>
              <w:top w:w="100.0" w:type="dxa"/>
              <w:left w:w="100.0" w:type="dxa"/>
              <w:bottom w:w="100.0" w:type="dxa"/>
              <w:right w:w="100.0" w:type="dxa"/>
            </w:tcMar>
          </w:tcPr>
          <w:p w:rsidR="00000000" w:rsidDel="00000000" w:rsidP="00000000" w:rsidRDefault="00000000" w:rsidRPr="00000000" w14:paraId="00000301">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Infrastructure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2">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Accreditation of the proposed secure system</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3">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Supplier/ CO Commercial Information Assurance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4">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The solution shall be ISO 27001 certified and Cyber Essential Plus, must meet the CO’s security requirements and is accredited against relevant Government Information Assurance Standards.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5">
            <w:pP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May</w:t>
            </w:r>
            <w:r w:rsidDel="00000000" w:rsidR="00000000" w:rsidRPr="00000000">
              <w:rPr>
                <w:rFonts w:ascii="Arial" w:cs="Arial" w:eastAsia="Arial" w:hAnsi="Arial"/>
                <w:color w:val="000000"/>
                <w:sz w:val="24"/>
                <w:szCs w:val="24"/>
                <w:rtl w:val="0"/>
              </w:rPr>
              <w:t xml:space="preserve"> - July 2024</w:t>
            </w:r>
            <w:r w:rsidDel="00000000" w:rsidR="00000000" w:rsidRPr="00000000">
              <w:rPr>
                <w:rtl w:val="0"/>
              </w:rPr>
            </w:r>
          </w:p>
        </w:tc>
      </w:tr>
      <w:tr>
        <w:trPr>
          <w:cantSplit w:val="0"/>
          <w:trHeight w:val="1410" w:hRule="atLeast"/>
          <w:tblHeader w:val="0"/>
        </w:trPr>
        <w:tc>
          <w:tcPr>
            <w:tcMar>
              <w:top w:w="100.0" w:type="dxa"/>
              <w:left w:w="100.0" w:type="dxa"/>
              <w:bottom w:w="100.0" w:type="dxa"/>
              <w:right w:w="100.0" w:type="dxa"/>
            </w:tcMar>
          </w:tcPr>
          <w:p w:rsidR="00000000" w:rsidDel="00000000" w:rsidP="00000000" w:rsidRDefault="00000000" w:rsidRPr="00000000" w14:paraId="00000306">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Resourcing</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7">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Set Programme Management Office (PMO).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8">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9">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Set up PMO including, service design, software and database development teams, helpdesk, product manager, administrative support, etc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A">
            <w:pP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May</w:t>
            </w:r>
            <w:r w:rsidDel="00000000" w:rsidR="00000000" w:rsidRPr="00000000">
              <w:rPr>
                <w:rFonts w:ascii="Arial" w:cs="Arial" w:eastAsia="Arial" w:hAnsi="Arial"/>
                <w:color w:val="000000"/>
                <w:sz w:val="24"/>
                <w:szCs w:val="24"/>
                <w:rtl w:val="0"/>
              </w:rPr>
              <w:t xml:space="preserve"> - June 2024</w:t>
            </w:r>
            <w:r w:rsidDel="00000000" w:rsidR="00000000" w:rsidRPr="00000000">
              <w:rPr>
                <w:rtl w:val="0"/>
              </w:rPr>
            </w:r>
          </w:p>
        </w:tc>
      </w:tr>
      <w:tr>
        <w:trPr>
          <w:cantSplit w:val="1"/>
          <w:trHeight w:val="1709.8582677165357" w:hRule="atLeast"/>
          <w:tblHeader w:val="0"/>
        </w:trPr>
        <w:tc>
          <w:tcPr>
            <w:tcMar>
              <w:top w:w="100.0" w:type="dxa"/>
              <w:left w:w="100.0" w:type="dxa"/>
              <w:bottom w:w="100.0" w:type="dxa"/>
              <w:right w:w="100.0" w:type="dxa"/>
            </w:tcMar>
          </w:tcPr>
          <w:p w:rsidR="00000000" w:rsidDel="00000000" w:rsidP="00000000" w:rsidRDefault="00000000" w:rsidRPr="00000000" w14:paraId="0000030B">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Development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C">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User access to the NFI secure online portal enabled</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D">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E">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Active user accounts rolled forward (from previous to new exercise). Force a password reset for the accounts in the new online secure portal. Allow Key Contact or SRO to set up new users.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F">
            <w:pP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30</w:t>
            </w:r>
            <w:r w:rsidDel="00000000" w:rsidR="00000000" w:rsidRPr="00000000">
              <w:rPr>
                <w:rFonts w:ascii="Arial" w:cs="Arial" w:eastAsia="Arial" w:hAnsi="Arial"/>
                <w:color w:val="000000"/>
                <w:sz w:val="24"/>
                <w:szCs w:val="24"/>
                <w:rtl w:val="0"/>
              </w:rPr>
              <w:t xml:space="preserve"> June 2024</w:t>
            </w:r>
            <w:r w:rsidDel="00000000" w:rsidR="00000000" w:rsidRPr="00000000">
              <w:rPr>
                <w:rtl w:val="0"/>
              </w:rPr>
            </w:r>
          </w:p>
        </w:tc>
      </w:tr>
      <w:tr>
        <w:trPr>
          <w:cantSplit w:val="0"/>
          <w:trHeight w:val="1380" w:hRule="atLeast"/>
          <w:tblHeader w:val="0"/>
        </w:trPr>
        <w:tc>
          <w:tcPr>
            <w:tcMar>
              <w:top w:w="100.0" w:type="dxa"/>
              <w:left w:w="100.0" w:type="dxa"/>
              <w:bottom w:w="100.0" w:type="dxa"/>
              <w:right w:w="100.0" w:type="dxa"/>
            </w:tcMar>
          </w:tcPr>
          <w:p w:rsidR="00000000" w:rsidDel="00000000" w:rsidP="00000000" w:rsidRDefault="00000000" w:rsidRPr="00000000" w14:paraId="00000310">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Development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1">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Privacy Notice Compliance Module launched</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2">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3">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Electronic return (with Management Information) allowing users to confirm compliance with Code of Data Matching Practice and Data Protection Act requirements.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4">
            <w:pP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30</w:t>
            </w:r>
            <w:r w:rsidDel="00000000" w:rsidR="00000000" w:rsidRPr="00000000">
              <w:rPr>
                <w:rFonts w:ascii="Arial" w:cs="Arial" w:eastAsia="Arial" w:hAnsi="Arial"/>
                <w:color w:val="000000"/>
                <w:sz w:val="24"/>
                <w:szCs w:val="24"/>
                <w:rtl w:val="0"/>
              </w:rPr>
              <w:t xml:space="preserve"> June 2024</w:t>
            </w:r>
            <w:r w:rsidDel="00000000" w:rsidR="00000000" w:rsidRPr="00000000">
              <w:rPr>
                <w:rtl w:val="0"/>
              </w:rPr>
            </w:r>
          </w:p>
        </w:tc>
      </w:tr>
      <w:tr>
        <w:trPr>
          <w:cantSplit w:val="0"/>
          <w:trHeight w:val="1665" w:hRule="atLeast"/>
          <w:tblHeader w:val="0"/>
        </w:trPr>
        <w:tc>
          <w:tcPr>
            <w:tcMar>
              <w:top w:w="100.0" w:type="dxa"/>
              <w:left w:w="100.0" w:type="dxa"/>
              <w:bottom w:w="100.0" w:type="dxa"/>
              <w:right w:w="100.0" w:type="dxa"/>
            </w:tcMar>
          </w:tcPr>
          <w:p w:rsidR="00000000" w:rsidDel="00000000" w:rsidP="00000000" w:rsidRDefault="00000000" w:rsidRPr="00000000" w14:paraId="00000315">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Development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6">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Agreement of match types and matching matrix</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7">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NFI Team</w:t>
            </w:r>
            <w:r w:rsidDel="00000000" w:rsidR="00000000" w:rsidRPr="00000000">
              <w:rPr>
                <w:rtl w:val="0"/>
              </w:rPr>
            </w:r>
          </w:p>
          <w:p w:rsidR="00000000" w:rsidDel="00000000" w:rsidP="00000000" w:rsidRDefault="00000000" w:rsidRPr="00000000" w14:paraId="00000318">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 /Supplier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9">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Match types and rules need to be agreed across the many different match reports e.g. Surname &amp; forename equal, between bodies, Housing Benefit Claimants to Housing Tenants at different address, etc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A">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1 July 2024</w:t>
            </w:r>
            <w:r w:rsidDel="00000000" w:rsidR="00000000" w:rsidRPr="00000000">
              <w:rPr>
                <w:rtl w:val="0"/>
              </w:rPr>
            </w:r>
          </w:p>
        </w:tc>
      </w:tr>
      <w:tr>
        <w:trPr>
          <w:cantSplit w:val="0"/>
          <w:trHeight w:val="1820" w:hRule="atLeast"/>
          <w:tblHeader w:val="0"/>
        </w:trPr>
        <w:tc>
          <w:tcPr>
            <w:tcMar>
              <w:top w:w="100.0" w:type="dxa"/>
              <w:left w:w="100.0" w:type="dxa"/>
              <w:bottom w:w="100.0" w:type="dxa"/>
              <w:right w:w="100.0" w:type="dxa"/>
            </w:tcMar>
          </w:tcPr>
          <w:p w:rsidR="00000000" w:rsidDel="00000000" w:rsidP="00000000" w:rsidRDefault="00000000" w:rsidRPr="00000000" w14:paraId="0000031B">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Development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C">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Data upload facility - List of expected datasets for each Participant made available for users to validate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D">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E">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Enable a secure online facility to accept data that meets data specifications. Allow users to confirm datasets they will submit or detail changes.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1F">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1 July 2024</w:t>
            </w:r>
            <w:r w:rsidDel="00000000" w:rsidR="00000000" w:rsidRPr="00000000">
              <w:rPr>
                <w:rtl w:val="0"/>
              </w:rPr>
            </w:r>
          </w:p>
        </w:tc>
      </w:tr>
      <w:tr>
        <w:trPr>
          <w:cantSplit w:val="0"/>
          <w:trHeight w:val="494" w:hRule="atLeast"/>
          <w:tblHeader w:val="0"/>
        </w:trPr>
        <w:tc>
          <w:tcPr>
            <w:tcMar>
              <w:top w:w="100.0" w:type="dxa"/>
              <w:left w:w="100.0" w:type="dxa"/>
              <w:bottom w:w="100.0" w:type="dxa"/>
              <w:right w:w="100.0" w:type="dxa"/>
            </w:tcMar>
          </w:tcPr>
          <w:p w:rsidR="00000000" w:rsidDel="00000000" w:rsidP="00000000" w:rsidRDefault="00000000" w:rsidRPr="00000000" w14:paraId="00000320">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Development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1">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Launch guidance, FAQs and communications tool</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2">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3">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Users access guidance material in preparation for the match release. The NFI Team requires in-built communications tools to create, send and store communications.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4">
            <w:pP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September 2024</w:t>
            </w:r>
            <w:r w:rsidDel="00000000" w:rsidR="00000000" w:rsidRPr="00000000">
              <w:rPr>
                <w:rtl w:val="0"/>
              </w:rPr>
            </w:r>
          </w:p>
        </w:tc>
      </w:tr>
      <w:tr>
        <w:trPr>
          <w:cantSplit w:val="0"/>
          <w:trHeight w:val="1010" w:hRule="atLeast"/>
          <w:tblHeader w:val="0"/>
        </w:trPr>
        <w:tc>
          <w:tcPr>
            <w:tcMar>
              <w:top w:w="100.0" w:type="dxa"/>
              <w:left w:w="100.0" w:type="dxa"/>
              <w:bottom w:w="100.0" w:type="dxa"/>
              <w:right w:w="100.0" w:type="dxa"/>
            </w:tcMar>
          </w:tcPr>
          <w:p w:rsidR="00000000" w:rsidDel="00000000" w:rsidP="00000000" w:rsidRDefault="00000000" w:rsidRPr="00000000" w14:paraId="0000032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Test</w:t>
            </w:r>
          </w:p>
        </w:tc>
        <w:tc>
          <w:tcPr>
            <w:tcMar>
              <w:top w:w="100.0" w:type="dxa"/>
              <w:left w:w="100.0" w:type="dxa"/>
              <w:bottom w:w="100.0" w:type="dxa"/>
              <w:right w:w="100.0" w:type="dxa"/>
            </w:tcMar>
          </w:tcPr>
          <w:p w:rsidR="00000000" w:rsidDel="00000000" w:rsidP="00000000" w:rsidRDefault="00000000" w:rsidRPr="00000000" w14:paraId="00000326">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Prototype NFI Products and additional services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7">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8">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Launch prototypes products and services i.e. ReCheck, AppCheck, FraudHub, Annual CTSPD, Premium SPD, DWP RTI, HO Banking Measures and IFH for User Acceptance Testing</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9">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 October 2024</w:t>
            </w:r>
            <w:r w:rsidDel="00000000" w:rsidR="00000000" w:rsidRPr="00000000">
              <w:rPr>
                <w:rtl w:val="0"/>
              </w:rPr>
            </w:r>
          </w:p>
        </w:tc>
      </w:tr>
      <w:tr>
        <w:trPr>
          <w:cantSplit w:val="0"/>
          <w:trHeight w:val="1010" w:hRule="atLeast"/>
          <w:tblHeader w:val="0"/>
        </w:trPr>
        <w:tc>
          <w:tcPr>
            <w:tcMar>
              <w:top w:w="100.0" w:type="dxa"/>
              <w:left w:w="100.0" w:type="dxa"/>
              <w:bottom w:w="100.0" w:type="dxa"/>
              <w:right w:w="100.0" w:type="dxa"/>
            </w:tcMar>
          </w:tcPr>
          <w:p w:rsidR="00000000" w:rsidDel="00000000" w:rsidP="00000000" w:rsidRDefault="00000000" w:rsidRPr="00000000" w14:paraId="0000032A">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Go Live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B">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File upload facility enabled to receive data</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C">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D">
            <w:pP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NFI 2024/25 data upload - </w:t>
            </w:r>
            <w:r w:rsidDel="00000000" w:rsidR="00000000" w:rsidRPr="00000000">
              <w:rPr>
                <w:rFonts w:ascii="Arial" w:cs="Arial" w:eastAsia="Arial" w:hAnsi="Arial"/>
                <w:color w:val="000000"/>
                <w:sz w:val="24"/>
                <w:szCs w:val="24"/>
                <w:rtl w:val="0"/>
              </w:rPr>
              <w:t xml:space="preserve">The solution shall be ISO 27001 and Cyber Essential Plus certified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2E">
            <w:pPr>
              <w:spacing w:after="0" w:line="240" w:lineRule="auto"/>
              <w:rPr>
                <w:rFonts w:ascii="Arial" w:cs="Arial" w:eastAsia="Arial" w:hAnsi="Arial"/>
                <w:sz w:val="28"/>
                <w:szCs w:val="28"/>
              </w:rPr>
            </w:pPr>
            <w:r w:rsidDel="00000000" w:rsidR="00000000" w:rsidRPr="00000000">
              <w:rPr>
                <w:rFonts w:ascii="Arial" w:cs="Arial" w:eastAsia="Arial" w:hAnsi="Arial"/>
                <w:color w:val="000000"/>
                <w:sz w:val="24"/>
                <w:szCs w:val="24"/>
                <w:rtl w:val="0"/>
              </w:rPr>
              <w:t xml:space="preserve">1 October 2024</w:t>
            </w:r>
            <w:r w:rsidDel="00000000" w:rsidR="00000000" w:rsidRPr="00000000">
              <w:rPr>
                <w:rtl w:val="0"/>
              </w:rPr>
            </w:r>
          </w:p>
        </w:tc>
      </w:tr>
      <w:tr>
        <w:trPr>
          <w:cantSplit w:val="0"/>
          <w:trHeight w:val="1260" w:hRule="atLeast"/>
          <w:tblHeader w:val="0"/>
        </w:trPr>
        <w:tc>
          <w:tcPr>
            <w:tcMar>
              <w:top w:w="100.0" w:type="dxa"/>
              <w:left w:w="100.0" w:type="dxa"/>
              <w:bottom w:w="100.0" w:type="dxa"/>
              <w:right w:w="100.0" w:type="dxa"/>
            </w:tcMar>
          </w:tcPr>
          <w:p w:rsidR="00000000" w:rsidDel="00000000" w:rsidP="00000000" w:rsidRDefault="00000000" w:rsidRPr="00000000" w14:paraId="0000032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Go Live</w:t>
            </w:r>
          </w:p>
        </w:tc>
        <w:tc>
          <w:tcPr>
            <w:tcMar>
              <w:top w:w="100.0" w:type="dxa"/>
              <w:left w:w="100.0" w:type="dxa"/>
              <w:bottom w:w="100.0" w:type="dxa"/>
              <w:right w:w="100.0" w:type="dxa"/>
            </w:tcMar>
          </w:tcPr>
          <w:p w:rsidR="00000000" w:rsidDel="00000000" w:rsidP="00000000" w:rsidRDefault="00000000" w:rsidRPr="00000000" w14:paraId="00000330">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Live</w:t>
            </w:r>
            <w:r w:rsidDel="00000000" w:rsidR="00000000" w:rsidRPr="00000000">
              <w:rPr>
                <w:rFonts w:ascii="Arial" w:cs="Arial" w:eastAsia="Arial" w:hAnsi="Arial"/>
                <w:sz w:val="28"/>
                <w:szCs w:val="28"/>
                <w:rtl w:val="0"/>
              </w:rPr>
              <w:t xml:space="preserve"> </w:t>
            </w:r>
            <w:r w:rsidDel="00000000" w:rsidR="00000000" w:rsidRPr="00000000">
              <w:rPr>
                <w:rFonts w:ascii="Arial" w:cs="Arial" w:eastAsia="Arial" w:hAnsi="Arial"/>
                <w:sz w:val="24"/>
                <w:szCs w:val="24"/>
                <w:rtl w:val="0"/>
              </w:rPr>
              <w:t xml:space="preserve">launch of NFI Products and additional services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1">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2">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Additional automated matching products and services i.e. ReCheck, AppCheck, FraudHub Annual CTSPD, Premium SPD, DWP RTI, HO Banking Measures and IFH are available in the live environment.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3">
            <w:pPr>
              <w:spacing w:after="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29 November2024</w:t>
            </w:r>
            <w:r w:rsidDel="00000000" w:rsidR="00000000" w:rsidRPr="00000000">
              <w:rPr>
                <w:rtl w:val="0"/>
              </w:rPr>
            </w:r>
          </w:p>
        </w:tc>
      </w:tr>
    </w:tbl>
    <w:p w:rsidR="00000000" w:rsidDel="00000000" w:rsidP="00000000" w:rsidRDefault="00000000" w:rsidRPr="00000000" w14:paraId="00000334">
      <w:pPr>
        <w:pBdr>
          <w:top w:space="0" w:sz="0" w:val="nil"/>
          <w:left w:space="0" w:sz="0" w:val="nil"/>
          <w:bottom w:space="0" w:sz="0" w:val="nil"/>
          <w:right w:space="0" w:sz="0" w:val="nil"/>
          <w:between w:space="0" w:sz="0" w:val="nil"/>
        </w:pBd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3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Timeline of activity for business as usual</w:t>
      </w:r>
    </w:p>
    <w:tbl>
      <w:tblPr>
        <w:tblStyle w:val="Table5"/>
        <w:tblW w:w="95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40"/>
        <w:gridCol w:w="1860"/>
        <w:gridCol w:w="1800"/>
        <w:gridCol w:w="2715"/>
        <w:gridCol w:w="1395"/>
        <w:tblGridChange w:id="0">
          <w:tblGrid>
            <w:gridCol w:w="1740"/>
            <w:gridCol w:w="1860"/>
            <w:gridCol w:w="1800"/>
            <w:gridCol w:w="2715"/>
            <w:gridCol w:w="1395"/>
          </w:tblGrid>
        </w:tblGridChange>
      </w:tblGrid>
      <w:tr>
        <w:trPr>
          <w:cantSplit w:val="0"/>
          <w:tblHeader w:val="1"/>
        </w:trPr>
        <w:tc>
          <w:tcPr>
            <w:tcMar>
              <w:top w:w="100.0" w:type="dxa"/>
              <w:left w:w="100.0" w:type="dxa"/>
              <w:bottom w:w="100.0" w:type="dxa"/>
              <w:right w:w="100.0" w:type="dxa"/>
            </w:tcMar>
          </w:tcPr>
          <w:p w:rsidR="00000000" w:rsidDel="00000000" w:rsidP="00000000" w:rsidRDefault="00000000" w:rsidRPr="00000000" w14:paraId="00000336">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Area</w:t>
            </w:r>
          </w:p>
        </w:tc>
        <w:tc>
          <w:tcPr>
            <w:tcMar>
              <w:top w:w="100.0" w:type="dxa"/>
              <w:left w:w="100.0" w:type="dxa"/>
              <w:bottom w:w="100.0" w:type="dxa"/>
              <w:right w:w="100.0" w:type="dxa"/>
            </w:tcMar>
          </w:tcPr>
          <w:p w:rsidR="00000000" w:rsidDel="00000000" w:rsidP="00000000" w:rsidRDefault="00000000" w:rsidRPr="00000000" w14:paraId="00000337">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jc w:val="both"/>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Activity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8">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jc w:val="both"/>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Who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9">
            <w:pPr>
              <w:pBdr>
                <w:top w:color="000000" w:space="0" w:sz="0" w:val="none"/>
                <w:left w:color="000000" w:space="0" w:sz="0" w:val="none"/>
                <w:bottom w:color="000000" w:space="0" w:sz="0" w:val="none"/>
                <w:right w:color="000000" w:space="0" w:sz="0" w:val="none"/>
                <w:between w:color="000000" w:space="0" w:sz="0" w:val="none"/>
              </w:pBdr>
              <w:spacing w:after="0" w:line="240" w:lineRule="auto"/>
              <w:jc w:val="center"/>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How/What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A">
            <w:pPr>
              <w:pBdr>
                <w:top w:color="000000" w:space="0" w:sz="0" w:val="none"/>
                <w:left w:color="000000" w:space="0" w:sz="0" w:val="none"/>
                <w:bottom w:color="000000" w:space="0" w:sz="0" w:val="none"/>
                <w:right w:color="000000" w:space="0" w:sz="0" w:val="none"/>
                <w:between w:color="000000" w:space="0" w:sz="0" w:val="none"/>
              </w:pBdr>
              <w:spacing w:after="0" w:line="240" w:lineRule="auto"/>
              <w:jc w:val="center"/>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Timing</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3B">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Business As usual</w:t>
            </w:r>
          </w:p>
        </w:tc>
        <w:tc>
          <w:tcPr>
            <w:tcMar>
              <w:top w:w="100.0" w:type="dxa"/>
              <w:left w:w="100.0" w:type="dxa"/>
              <w:bottom w:w="100.0" w:type="dxa"/>
              <w:right w:w="100.0" w:type="dxa"/>
            </w:tcMar>
          </w:tcPr>
          <w:p w:rsidR="00000000" w:rsidDel="00000000" w:rsidP="00000000" w:rsidRDefault="00000000" w:rsidRPr="00000000" w14:paraId="0000033C">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Process data supplied for NFI 2024/25 main match release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D">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E">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Includes chronological processing, data quality checks, resolving issues and securing re-submissions where appropriate. Daily Management Information (MI) reports for the NFI Team.</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F">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1 – 31 October 2024</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40">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Business As usual</w:t>
            </w:r>
          </w:p>
        </w:tc>
        <w:tc>
          <w:tcPr>
            <w:tcMar>
              <w:top w:w="100.0" w:type="dxa"/>
              <w:left w:w="100.0" w:type="dxa"/>
              <w:bottom w:w="100.0" w:type="dxa"/>
              <w:right w:w="100.0" w:type="dxa"/>
            </w:tcMar>
          </w:tcPr>
          <w:p w:rsidR="00000000" w:rsidDel="00000000" w:rsidP="00000000" w:rsidRDefault="00000000" w:rsidRPr="00000000" w14:paraId="00000341">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Deadline for data to be included in main match release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2">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n/a</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3">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Data after this deadline will be retained for inclusion in a later release (i.e. no more than 3 months after main match release).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4">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8 November 2024</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45">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Business As usual</w:t>
            </w:r>
          </w:p>
        </w:tc>
        <w:tc>
          <w:tcPr>
            <w:tcMar>
              <w:top w:w="100.0" w:type="dxa"/>
              <w:left w:w="100.0" w:type="dxa"/>
              <w:bottom w:w="100.0" w:type="dxa"/>
              <w:right w:w="100.0" w:type="dxa"/>
            </w:tcMar>
          </w:tcPr>
          <w:p w:rsidR="00000000" w:rsidDel="00000000" w:rsidP="00000000" w:rsidRDefault="00000000" w:rsidRPr="00000000" w14:paraId="00000346">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Matching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7">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8">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Match data to NFI Team requirements and undertake initial filtering as per NFI Team rules.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9">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9 – 30 November 2024</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4A">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Business As usual</w:t>
            </w:r>
          </w:p>
        </w:tc>
        <w:tc>
          <w:tcPr>
            <w:tcMar>
              <w:top w:w="100.0" w:type="dxa"/>
              <w:left w:w="100.0" w:type="dxa"/>
              <w:bottom w:w="100.0" w:type="dxa"/>
              <w:right w:w="100.0" w:type="dxa"/>
            </w:tcMar>
          </w:tcPr>
          <w:p w:rsidR="00000000" w:rsidDel="00000000" w:rsidP="00000000" w:rsidRDefault="00000000" w:rsidRPr="00000000" w14:paraId="0000034B">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Filtering</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C">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Supplier/ NFI Team</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D">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Results, associated counts and analysis available for filtering in an online tool. Any further second stage filter rules then applied before pre-release.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4E">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9 December 2024</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4F">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Business As usual</w:t>
            </w:r>
          </w:p>
        </w:tc>
        <w:tc>
          <w:tcPr>
            <w:tcMar>
              <w:top w:w="100.0" w:type="dxa"/>
              <w:left w:w="100.0" w:type="dxa"/>
              <w:bottom w:w="100.0" w:type="dxa"/>
              <w:right w:w="100.0" w:type="dxa"/>
            </w:tcMar>
          </w:tcPr>
          <w:p w:rsidR="00000000" w:rsidDel="00000000" w:rsidP="00000000" w:rsidRDefault="00000000" w:rsidRPr="00000000" w14:paraId="00000350">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Pre-release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1">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Supplier/ NFI Team</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2">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Results loaded into a secure portal for NFI Team/Supplier review/ testing. Identified issues resolved.</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3">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12 December 2024</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54">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Business As usual</w:t>
            </w:r>
          </w:p>
        </w:tc>
        <w:tc>
          <w:tcPr>
            <w:tcMar>
              <w:top w:w="100.0" w:type="dxa"/>
              <w:left w:w="100.0" w:type="dxa"/>
              <w:bottom w:w="100.0" w:type="dxa"/>
              <w:right w:w="100.0" w:type="dxa"/>
            </w:tcMar>
          </w:tcPr>
          <w:p w:rsidR="00000000" w:rsidDel="00000000" w:rsidP="00000000" w:rsidRDefault="00000000" w:rsidRPr="00000000" w14:paraId="00000355">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Match release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6">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NFI Team</w:t>
            </w:r>
            <w:r w:rsidDel="00000000" w:rsidR="00000000" w:rsidRPr="00000000">
              <w:rPr>
                <w:rtl w:val="0"/>
              </w:rPr>
            </w:r>
          </w:p>
          <w:p w:rsidR="00000000" w:rsidDel="00000000" w:rsidP="00000000" w:rsidRDefault="00000000" w:rsidRPr="00000000" w14:paraId="00000357">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 /Supplier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8">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Made available to all users with the ability to record the outcomes of their investigations.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9">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20 December 2024 </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35A">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Business As usual</w:t>
            </w:r>
          </w:p>
        </w:tc>
        <w:tc>
          <w:tcPr>
            <w:tcMar>
              <w:top w:w="100.0" w:type="dxa"/>
              <w:left w:w="100.0" w:type="dxa"/>
              <w:bottom w:w="100.0" w:type="dxa"/>
              <w:right w:w="100.0" w:type="dxa"/>
            </w:tcMar>
          </w:tcPr>
          <w:p w:rsidR="00000000" w:rsidDel="00000000" w:rsidP="00000000" w:rsidRDefault="00000000" w:rsidRPr="00000000" w14:paraId="0000035B">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Delete data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C">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Supplier/ NFI Team</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D">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In accordance with the Code of Data Matching Practice and Data Deletion Schedule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5E">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8"/>
                <w:szCs w:val="28"/>
              </w:rPr>
            </w:pPr>
            <w:r w:rsidDel="00000000" w:rsidR="00000000" w:rsidRPr="00000000">
              <w:rPr>
                <w:rFonts w:ascii="Arial" w:cs="Arial" w:eastAsia="Arial" w:hAnsi="Arial"/>
                <w:sz w:val="24"/>
                <w:szCs w:val="24"/>
                <w:rtl w:val="0"/>
              </w:rPr>
              <w:t xml:space="preserve">On-going</w:t>
            </w:r>
            <w:r w:rsidDel="00000000" w:rsidR="00000000" w:rsidRPr="00000000">
              <w:rPr>
                <w:rtl w:val="0"/>
              </w:rPr>
            </w:r>
          </w:p>
        </w:tc>
      </w:tr>
    </w:tbl>
    <w:p w:rsidR="00000000" w:rsidDel="00000000" w:rsidP="00000000" w:rsidRDefault="00000000" w:rsidRPr="00000000" w14:paraId="0000035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0">
      <w:pPr>
        <w:pStyle w:val="Heading1"/>
        <w:numPr>
          <w:ilvl w:val="0"/>
          <w:numId w:val="18"/>
        </w:numPr>
        <w:ind w:left="360" w:hanging="360"/>
        <w:rPr/>
      </w:pPr>
      <w:bookmarkStart w:colFirst="0" w:colLast="0" w:name="_heading=h.3gnlt4p" w:id="67"/>
      <w:bookmarkEnd w:id="67"/>
      <w:r w:rsidDel="00000000" w:rsidR="00000000" w:rsidRPr="00000000">
        <w:rPr>
          <w:rFonts w:ascii="Arial" w:cs="Arial" w:eastAsia="Arial" w:hAnsi="Arial"/>
          <w:rtl w:val="0"/>
        </w:rPr>
        <w:t xml:space="preserve">Approach to Pricing </w:t>
      </w:r>
      <w:r w:rsidDel="00000000" w:rsidR="00000000" w:rsidRPr="00000000">
        <w:rPr>
          <w:rtl w:val="0"/>
        </w:rPr>
      </w:r>
    </w:p>
    <w:p w:rsidR="00000000" w:rsidDel="00000000" w:rsidP="00000000" w:rsidRDefault="00000000" w:rsidRPr="00000000" w14:paraId="00000361">
      <w:pPr>
        <w:spacing w:after="200" w:lineRule="auto"/>
        <w:ind w:left="0" w:firstLine="0"/>
        <w:rPr/>
      </w:pPr>
      <w:r w:rsidDel="00000000" w:rsidR="00000000" w:rsidRPr="00000000">
        <w:rPr>
          <w:rtl w:val="0"/>
        </w:rPr>
      </w:r>
    </w:p>
    <w:p w:rsidR="00000000" w:rsidDel="00000000" w:rsidP="00000000" w:rsidRDefault="00000000" w:rsidRPr="00000000" w14:paraId="00000362">
      <w:pPr>
        <w:numPr>
          <w:ilvl w:val="1"/>
          <w:numId w:val="18"/>
        </w:numPr>
        <w:ind w:left="792" w:hanging="432"/>
        <w:rPr/>
      </w:pPr>
      <w:r w:rsidDel="00000000" w:rsidR="00000000" w:rsidRPr="00000000">
        <w:rPr>
          <w:rFonts w:ascii="Arial" w:cs="Arial" w:eastAsia="Arial" w:hAnsi="Arial"/>
          <w:sz w:val="24"/>
          <w:szCs w:val="24"/>
          <w:rtl w:val="0"/>
        </w:rPr>
        <w:t xml:space="preserve">The Supplier shall provide open book data for pricing, including the provision of a cost breakdown of all of the component elements, as and when requested by the Authority throughout the duration of the Contract.</w:t>
      </w:r>
      <w:r w:rsidDel="00000000" w:rsidR="00000000" w:rsidRPr="00000000">
        <w:rPr>
          <w:rtl w:val="0"/>
        </w:rPr>
      </w:r>
    </w:p>
    <w:p w:rsidR="00000000" w:rsidDel="00000000" w:rsidP="00000000" w:rsidRDefault="00000000" w:rsidRPr="00000000" w14:paraId="00000363">
      <w:pPr>
        <w:pStyle w:val="Heading1"/>
        <w:numPr>
          <w:ilvl w:val="0"/>
          <w:numId w:val="18"/>
        </w:numPr>
        <w:spacing w:after="200" w:lineRule="auto"/>
        <w:ind w:left="360" w:hanging="360"/>
        <w:rPr/>
      </w:pPr>
      <w:bookmarkStart w:colFirst="0" w:colLast="0" w:name="_heading=h.1vsw3ci" w:id="68"/>
      <w:bookmarkEnd w:id="68"/>
      <w:r w:rsidDel="00000000" w:rsidR="00000000" w:rsidRPr="00000000">
        <w:rPr>
          <w:rFonts w:ascii="Arial" w:cs="Arial" w:eastAsia="Arial" w:hAnsi="Arial"/>
          <w:rtl w:val="0"/>
        </w:rPr>
        <w:t xml:space="preserve">Transfer of Responsibility </w:t>
      </w:r>
      <w:r w:rsidDel="00000000" w:rsidR="00000000" w:rsidRPr="00000000">
        <w:rPr>
          <w:rtl w:val="0"/>
        </w:rPr>
      </w:r>
    </w:p>
    <w:p w:rsidR="00000000" w:rsidDel="00000000" w:rsidP="00000000" w:rsidRDefault="00000000" w:rsidRPr="00000000" w14:paraId="00000364">
      <w:pPr>
        <w:numPr>
          <w:ilvl w:val="1"/>
          <w:numId w:val="18"/>
        </w:numPr>
        <w:ind w:left="792" w:hanging="432"/>
        <w:rPr/>
      </w:pPr>
      <w:r w:rsidDel="00000000" w:rsidR="00000000" w:rsidRPr="00000000">
        <w:rPr>
          <w:rFonts w:ascii="Arial" w:cs="Arial" w:eastAsia="Arial" w:hAnsi="Arial"/>
          <w:sz w:val="24"/>
          <w:szCs w:val="24"/>
          <w:rtl w:val="0"/>
        </w:rPr>
        <w:t xml:space="preserve">If a new Supplier is appointed following the competitive tender it will be necessary to organise an orderly transfer of service provision from the outgoing to the incoming Supplier. Such a transfer cannot, given the nature of the services, take place instantaneously and must involve a mobilisation period from date of Award until the end of the current contract. The primary purpose of the mobilisation and phased onboarding is to ensure that the pattern of NFI data matching services, and usage of other Products, is not interrupted. </w:t>
      </w:r>
      <w:r w:rsidDel="00000000" w:rsidR="00000000" w:rsidRPr="00000000">
        <w:rPr>
          <w:rtl w:val="0"/>
        </w:rPr>
      </w:r>
    </w:p>
    <w:p w:rsidR="00000000" w:rsidDel="00000000" w:rsidP="00000000" w:rsidRDefault="00000000" w:rsidRPr="00000000" w14:paraId="00000365">
      <w:pPr>
        <w:numPr>
          <w:ilvl w:val="1"/>
          <w:numId w:val="18"/>
        </w:numPr>
        <w:ind w:left="792" w:hanging="432"/>
        <w:rPr/>
      </w:pPr>
      <w:r w:rsidDel="00000000" w:rsidR="00000000" w:rsidRPr="00000000">
        <w:rPr>
          <w:rFonts w:ascii="Arial" w:cs="Arial" w:eastAsia="Arial" w:hAnsi="Arial"/>
          <w:sz w:val="24"/>
          <w:szCs w:val="24"/>
          <w:rtl w:val="0"/>
        </w:rPr>
        <w:t xml:space="preserve">Although there will be no direct contractual relationship between the outgoing and incoming Supplier, their individual contracts with the Cabinet Office will place them under an obligation to cooperate fully with each other and the PSFA during any handover period, including sharing any necessary information/documents, etc.</w:t>
      </w:r>
      <w:r w:rsidDel="00000000" w:rsidR="00000000" w:rsidRPr="00000000">
        <w:rPr>
          <w:rtl w:val="0"/>
        </w:rPr>
      </w:r>
    </w:p>
    <w:p w:rsidR="00000000" w:rsidDel="00000000" w:rsidP="00000000" w:rsidRDefault="00000000" w:rsidRPr="00000000" w14:paraId="00000366">
      <w:pPr>
        <w:numPr>
          <w:ilvl w:val="1"/>
          <w:numId w:val="18"/>
        </w:numPr>
        <w:ind w:left="792" w:hanging="432"/>
        <w:rPr/>
        <w:sectPr>
          <w:headerReference r:id="rId27" w:type="default"/>
          <w:footerReference r:id="rId28" w:type="default"/>
          <w:pgSz w:h="16838" w:w="11906" w:orient="portrait"/>
          <w:pgMar w:bottom="1440" w:top="1440" w:left="1440" w:right="1440" w:header="708" w:footer="708"/>
          <w:pgNumType w:start="1"/>
        </w:sectPr>
      </w:pPr>
      <w:r w:rsidDel="00000000" w:rsidR="00000000" w:rsidRPr="00000000">
        <w:rPr>
          <w:rFonts w:ascii="Arial" w:cs="Arial" w:eastAsia="Arial" w:hAnsi="Arial"/>
          <w:sz w:val="24"/>
          <w:szCs w:val="24"/>
          <w:rtl w:val="0"/>
        </w:rPr>
        <w:t xml:space="preserve">Within four weeks of the new Supplier contract being let, if applicable, a meeting with the outgoing and incoming Supplier will be held, chaired by the PSFA Contract Manager. The purpose of the meeting will be to draw up the programme, which will cover the whole of the mobilisation and parallel running periods, for the transfer of service provision. </w:t>
      </w:r>
      <w:r w:rsidDel="00000000" w:rsidR="00000000" w:rsidRPr="00000000">
        <w:rPr>
          <w:rtl w:val="0"/>
        </w:rPr>
      </w:r>
    </w:p>
    <w:p w:rsidR="00000000" w:rsidDel="00000000" w:rsidP="00000000" w:rsidRDefault="00000000" w:rsidRPr="00000000" w14:paraId="00000367">
      <w:pPr>
        <w:pStyle w:val="Heading1"/>
        <w:rPr>
          <w:rFonts w:ascii="Arial" w:cs="Arial" w:eastAsia="Arial" w:hAnsi="Arial"/>
        </w:rPr>
      </w:pPr>
      <w:bookmarkStart w:colFirst="0" w:colLast="0" w:name="_heading=h.gs75hkmt5w6z" w:id="69"/>
      <w:bookmarkEnd w:id="69"/>
      <w:r w:rsidDel="00000000" w:rsidR="00000000" w:rsidRPr="00000000">
        <w:rPr>
          <w:rFonts w:ascii="Arial" w:cs="Arial" w:eastAsia="Arial" w:hAnsi="Arial"/>
          <w:rtl w:val="0"/>
        </w:rPr>
        <w:t xml:space="preserve">Appendix A - Data Protection Due Diligence Checklist for Contracted Providers </w:t>
      </w:r>
      <w:r w:rsidDel="00000000" w:rsidR="00000000" w:rsidRPr="00000000">
        <w:rPr>
          <w:rtl w:val="0"/>
        </w:rPr>
      </w:r>
    </w:p>
    <w:p w:rsidR="00000000" w:rsidDel="00000000" w:rsidP="00000000" w:rsidRDefault="00000000" w:rsidRPr="00000000" w14:paraId="00000368">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Included for reference only.</w:t>
      </w:r>
    </w:p>
    <w:p w:rsidR="00000000" w:rsidDel="00000000" w:rsidP="00000000" w:rsidRDefault="00000000" w:rsidRPr="00000000" w14:paraId="0000036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Checklist is to be completed by the Winning Bidder at Award.</w:t>
      </w:r>
    </w:p>
    <w:p w:rsidR="00000000" w:rsidDel="00000000" w:rsidP="00000000" w:rsidRDefault="00000000" w:rsidRPr="00000000" w14:paraId="0000036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the Cabinet Office commission services we are required to check that the Provider can satisfy a number of data protection requirements. </w:t>
      </w:r>
    </w:p>
    <w:p w:rsidR="00000000" w:rsidDel="00000000" w:rsidP="00000000" w:rsidRDefault="00000000" w:rsidRPr="00000000" w14:paraId="0000036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Even if the Provider is not identified as a Data Processor actions still need to be taken. </w:t>
      </w:r>
    </w:p>
    <w:p w:rsidR="00000000" w:rsidDel="00000000" w:rsidP="00000000" w:rsidRDefault="00000000" w:rsidRPr="00000000" w14:paraId="0000036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the Provider is a Data Processor, the Cabinet Office is required to undertake due diligence to ensure that “sufficient guarantees to implement appropriate technical and organisational measures in such a manner that processing will meet the requirements of…” the legislation.</w:t>
      </w:r>
    </w:p>
    <w:p w:rsidR="00000000" w:rsidDel="00000000" w:rsidP="00000000" w:rsidRDefault="00000000" w:rsidRPr="00000000" w14:paraId="0000036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Even where it is not a statutory responsibility we still need to make sure good safeguards are in place for the information of individuals that take part in services we commission. </w:t>
      </w:r>
    </w:p>
    <w:p w:rsidR="00000000" w:rsidDel="00000000" w:rsidP="00000000" w:rsidRDefault="00000000" w:rsidRPr="00000000" w14:paraId="0000036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Cabinet Office therefore asks that you complete the below checklist to enable us to understand how you as our Provider will protect the personal information that will be processed under this contract.</w:t>
      </w:r>
    </w:p>
    <w:p w:rsidR="00000000" w:rsidDel="00000000" w:rsidP="00000000" w:rsidRDefault="00000000" w:rsidRPr="00000000" w14:paraId="0000036F">
      <w:pPr>
        <w:spacing w:after="120" w:before="480" w:lineRule="auto"/>
        <w:rPr/>
      </w:pPr>
      <w:r w:rsidDel="00000000" w:rsidR="00000000" w:rsidRPr="00000000">
        <w:br w:type="page"/>
      </w:r>
      <w:r w:rsidDel="00000000" w:rsidR="00000000" w:rsidRPr="00000000">
        <w:rPr>
          <w:rtl w:val="0"/>
        </w:rPr>
      </w:r>
    </w:p>
    <w:p w:rsidR="00000000" w:rsidDel="00000000" w:rsidP="00000000" w:rsidRDefault="00000000" w:rsidRPr="00000000" w14:paraId="00000370">
      <w:pPr>
        <w:spacing w:after="120" w:before="480" w:lineRule="auto"/>
        <w:rPr>
          <w:rFonts w:ascii="Arial" w:cs="Arial" w:eastAsia="Arial" w:hAnsi="Arial"/>
          <w:b w:val="1"/>
        </w:rPr>
      </w:pPr>
      <w:r w:rsidDel="00000000" w:rsidR="00000000" w:rsidRPr="00000000">
        <w:rPr>
          <w:rFonts w:ascii="Arial" w:cs="Arial" w:eastAsia="Arial" w:hAnsi="Arial"/>
          <w:b w:val="1"/>
          <w:rtl w:val="0"/>
        </w:rPr>
        <w:t xml:space="preserve">DATA PROTECTION DUE DILIGENCE CHECKLIST</w:t>
      </w:r>
    </w:p>
    <w:p w:rsidR="00000000" w:rsidDel="00000000" w:rsidP="00000000" w:rsidRDefault="00000000" w:rsidRPr="00000000" w14:paraId="00000371">
      <w:pPr>
        <w:spacing w:after="240" w:before="240" w:lineRule="auto"/>
        <w:rPr>
          <w:rFonts w:ascii="Arial" w:cs="Arial" w:eastAsia="Arial" w:hAnsi="Arial"/>
        </w:rPr>
      </w:pPr>
      <w:r w:rsidDel="00000000" w:rsidR="00000000" w:rsidRPr="00000000">
        <w:rPr>
          <w:rFonts w:ascii="Arial" w:cs="Arial" w:eastAsia="Arial" w:hAnsi="Arial"/>
          <w:rtl w:val="0"/>
        </w:rPr>
        <w:t xml:space="preserve">Name of Provider: Synectics Solutions</w:t>
      </w:r>
    </w:p>
    <w:p w:rsidR="00000000" w:rsidDel="00000000" w:rsidP="00000000" w:rsidRDefault="00000000" w:rsidRPr="00000000" w14:paraId="00000372">
      <w:pPr>
        <w:spacing w:after="240" w:before="240" w:lineRule="auto"/>
        <w:rPr>
          <w:rFonts w:ascii="Arial" w:cs="Arial" w:eastAsia="Arial" w:hAnsi="Arial"/>
        </w:rPr>
      </w:pPr>
      <w:r w:rsidDel="00000000" w:rsidR="00000000" w:rsidRPr="00000000">
        <w:rPr>
          <w:rFonts w:ascii="Arial" w:cs="Arial" w:eastAsia="Arial" w:hAnsi="Arial"/>
          <w:rtl w:val="0"/>
        </w:rPr>
        <w:t xml:space="preserve">Service being provided: National Fraud Initiative - Data Matching Services </w:t>
      </w:r>
      <w:r w:rsidDel="00000000" w:rsidR="00000000" w:rsidRPr="00000000">
        <w:rPr>
          <w:rFonts w:ascii="Roboto" w:cs="Roboto" w:eastAsia="Roboto" w:hAnsi="Roboto"/>
          <w:color w:val="1f1f1f"/>
          <w:sz w:val="21"/>
          <w:szCs w:val="21"/>
          <w:highlight w:val="white"/>
          <w:rtl w:val="0"/>
        </w:rPr>
        <w:t xml:space="preserve">RM6357</w:t>
      </w:r>
      <w:r w:rsidDel="00000000" w:rsidR="00000000" w:rsidRPr="00000000">
        <w:rPr>
          <w:rtl w:val="0"/>
        </w:rPr>
      </w:r>
    </w:p>
    <w:p w:rsidR="00000000" w:rsidDel="00000000" w:rsidP="00000000" w:rsidRDefault="00000000" w:rsidRPr="00000000" w14:paraId="00000373">
      <w:pPr>
        <w:spacing w:after="240" w:before="240" w:lineRule="auto"/>
        <w:rPr>
          <w:rFonts w:ascii="Arial" w:cs="Arial" w:eastAsia="Arial" w:hAnsi="Arial"/>
        </w:rPr>
      </w:pPr>
      <w:r w:rsidDel="00000000" w:rsidR="00000000" w:rsidRPr="00000000">
        <w:rPr>
          <w:rFonts w:ascii="Arial" w:cs="Arial" w:eastAsia="Arial" w:hAnsi="Arial"/>
          <w:rtl w:val="0"/>
        </w:rPr>
        <w:t xml:space="preserve">Completed by:- </w:t>
      </w:r>
    </w:p>
    <w:p w:rsidR="00000000" w:rsidDel="00000000" w:rsidP="00000000" w:rsidRDefault="00000000" w:rsidRPr="00000000" w14:paraId="00000374">
      <w:pPr>
        <w:spacing w:after="240" w:before="240" w:lineRule="auto"/>
        <w:rPr>
          <w:rFonts w:ascii="Arial" w:cs="Arial" w:eastAsia="Arial" w:hAnsi="Arial"/>
        </w:rPr>
      </w:pPr>
      <w:r w:rsidDel="00000000" w:rsidR="00000000" w:rsidRPr="00000000">
        <w:rPr>
          <w:rFonts w:ascii="Arial" w:cs="Arial" w:eastAsia="Arial" w:hAnsi="Arial"/>
          <w:rtl w:val="0"/>
        </w:rPr>
        <w:t xml:space="preserve">Name: Rosie Acton-Watts</w:t>
      </w:r>
    </w:p>
    <w:p w:rsidR="00000000" w:rsidDel="00000000" w:rsidP="00000000" w:rsidRDefault="00000000" w:rsidRPr="00000000" w14:paraId="00000375">
      <w:pPr>
        <w:spacing w:after="240" w:before="240" w:lineRule="auto"/>
        <w:rPr>
          <w:rFonts w:ascii="Arial" w:cs="Arial" w:eastAsia="Arial" w:hAnsi="Arial"/>
        </w:rPr>
      </w:pPr>
      <w:r w:rsidDel="00000000" w:rsidR="00000000" w:rsidRPr="00000000">
        <w:rPr>
          <w:rFonts w:ascii="Arial" w:cs="Arial" w:eastAsia="Arial" w:hAnsi="Arial"/>
          <w:rtl w:val="0"/>
        </w:rPr>
        <w:t xml:space="preserve">Date Completed: 13 August 2024</w:t>
      </w:r>
    </w:p>
    <w:tbl>
      <w:tblPr>
        <w:tblStyle w:val="Table6"/>
        <w:tblW w:w="9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30"/>
        <w:gridCol w:w="5085"/>
        <w:tblGridChange w:id="0">
          <w:tblGrid>
            <w:gridCol w:w="3930"/>
            <w:gridCol w:w="5085"/>
          </w:tblGrid>
        </w:tblGridChange>
      </w:tblGrid>
      <w:tr>
        <w:trPr>
          <w:cantSplit w:val="0"/>
          <w:trHeight w:val="285" w:hRule="atLeast"/>
          <w:tblHeader w:val="1"/>
        </w:trPr>
        <w:tc>
          <w:tcPr>
            <w:tcBorders>
              <w:top w:color="000000" w:space="0" w:sz="6" w:val="single"/>
              <w:left w:color="000000" w:space="0" w:sz="6" w:val="single"/>
              <w:bottom w:color="000000" w:space="0" w:sz="6" w:val="single"/>
              <w:right w:color="000000" w:space="0" w:sz="6" w:val="single"/>
            </w:tcBorders>
            <w:shd w:fill="d9d9d9" w:val="clear"/>
            <w:tcMar>
              <w:top w:w="0.0" w:type="dxa"/>
              <w:left w:w="100.0" w:type="dxa"/>
              <w:bottom w:w="0.0" w:type="dxa"/>
              <w:right w:w="100.0" w:type="dxa"/>
            </w:tcMar>
          </w:tcPr>
          <w:p w:rsidR="00000000" w:rsidDel="00000000" w:rsidP="00000000" w:rsidRDefault="00000000" w:rsidRPr="00000000" w14:paraId="00000376">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Compliance Query</w:t>
            </w:r>
          </w:p>
        </w:tc>
        <w:tc>
          <w:tcPr>
            <w:tcBorders>
              <w:top w:color="000000" w:space="0" w:sz="6" w:val="single"/>
              <w:left w:color="000000" w:space="0" w:sz="0" w:val="nil"/>
              <w:bottom w:color="000000" w:space="0" w:sz="6" w:val="single"/>
              <w:right w:color="000000" w:space="0" w:sz="6" w:val="single"/>
            </w:tcBorders>
            <w:shd w:fill="d9d9d9" w:val="clear"/>
            <w:tcMar>
              <w:top w:w="0.0" w:type="dxa"/>
              <w:left w:w="100.0" w:type="dxa"/>
              <w:bottom w:w="0.0" w:type="dxa"/>
              <w:right w:w="100.0" w:type="dxa"/>
            </w:tcMar>
          </w:tcPr>
          <w:p w:rsidR="00000000" w:rsidDel="00000000" w:rsidP="00000000" w:rsidRDefault="00000000" w:rsidRPr="00000000" w14:paraId="00000377">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Provider Response</w:t>
            </w:r>
          </w:p>
        </w:tc>
      </w:tr>
      <w:tr>
        <w:trPr>
          <w:cantSplit w:val="0"/>
          <w:trHeight w:val="286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78">
            <w:pPr>
              <w:spacing w:after="240" w:before="240" w:lineRule="auto"/>
              <w:rPr>
                <w:rFonts w:ascii="Arial" w:cs="Arial" w:eastAsia="Arial" w:hAnsi="Arial"/>
              </w:rPr>
            </w:pPr>
            <w:r w:rsidDel="00000000" w:rsidR="00000000" w:rsidRPr="00000000">
              <w:rPr>
                <w:rFonts w:ascii="Arial" w:cs="Arial" w:eastAsia="Arial" w:hAnsi="Arial"/>
                <w:rtl w:val="0"/>
              </w:rPr>
              <w:t xml:space="preserve">Does your organisation pay a fee to the Information Commissioner’s Office?</w:t>
            </w:r>
          </w:p>
          <w:p w:rsidR="00000000" w:rsidDel="00000000" w:rsidP="00000000" w:rsidRDefault="00000000" w:rsidRPr="00000000" w14:paraId="00000379">
            <w:pPr>
              <w:spacing w:after="240" w:before="240" w:lineRule="auto"/>
              <w:rPr>
                <w:rFonts w:ascii="Arial" w:cs="Arial" w:eastAsia="Arial" w:hAnsi="Arial"/>
              </w:rPr>
            </w:pPr>
            <w:r w:rsidDel="00000000" w:rsidR="00000000" w:rsidRPr="00000000">
              <w:rPr>
                <w:rFonts w:ascii="Arial" w:cs="Arial" w:eastAsia="Arial" w:hAnsi="Arial"/>
                <w:rtl w:val="0"/>
              </w:rPr>
              <w:t xml:space="preserve">If not a fee payer, please explain your exemption.</w:t>
            </w:r>
          </w:p>
          <w:p w:rsidR="00000000" w:rsidDel="00000000" w:rsidP="00000000" w:rsidRDefault="00000000" w:rsidRPr="00000000" w14:paraId="0000037A">
            <w:pPr>
              <w:spacing w:after="240" w:before="240" w:lineRule="auto"/>
              <w:rPr>
                <w:rFonts w:ascii="Arial" w:cs="Arial" w:eastAsia="Arial" w:hAnsi="Arial"/>
              </w:rPr>
            </w:pPr>
            <w:r w:rsidDel="00000000" w:rsidR="00000000" w:rsidRPr="00000000">
              <w:rPr>
                <w:rFonts w:ascii="Arial" w:cs="Arial" w:eastAsia="Arial" w:hAnsi="Arial"/>
                <w:rtl w:val="0"/>
              </w:rPr>
              <w:t xml:space="preserve">If so please provide your registration number.</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7B">
            <w:pPr>
              <w:spacing w:after="240" w:before="240" w:lineRule="auto"/>
              <w:rPr>
                <w:rFonts w:ascii="Arial" w:cs="Arial" w:eastAsia="Arial" w:hAnsi="Arial"/>
              </w:rPr>
            </w:pPr>
            <w:r w:rsidDel="00000000" w:rsidR="00000000" w:rsidRPr="00000000">
              <w:rPr>
                <w:rFonts w:ascii="Arial" w:cs="Arial" w:eastAsia="Arial" w:hAnsi="Arial"/>
                <w:rtl w:val="0"/>
              </w:rPr>
              <w:t xml:space="preserve">Do you pay a fee to the ICO Yes </w:t>
            </w:r>
          </w:p>
          <w:p w:rsidR="00000000" w:rsidDel="00000000" w:rsidP="00000000" w:rsidRDefault="00000000" w:rsidRPr="00000000" w14:paraId="0000037C">
            <w:pPr>
              <w:spacing w:after="240" w:before="240" w:lineRule="auto"/>
              <w:ind w:left="-100" w:firstLine="0"/>
              <w:rPr>
                <w:rFonts w:ascii="Arial" w:cs="Arial" w:eastAsia="Arial" w:hAnsi="Arial"/>
              </w:rPr>
            </w:pPr>
            <w:r w:rsidDel="00000000" w:rsidR="00000000" w:rsidRPr="00000000">
              <w:rPr>
                <w:rtl w:val="0"/>
              </w:rPr>
            </w:r>
          </w:p>
          <w:p w:rsidR="00000000" w:rsidDel="00000000" w:rsidP="00000000" w:rsidRDefault="00000000" w:rsidRPr="00000000" w14:paraId="0000037D">
            <w:pPr>
              <w:spacing w:after="240" w:before="240" w:lineRule="auto"/>
              <w:rPr>
                <w:rFonts w:ascii="Arial" w:cs="Arial" w:eastAsia="Arial" w:hAnsi="Arial"/>
              </w:rPr>
            </w:pPr>
            <w:r w:rsidDel="00000000" w:rsidR="00000000" w:rsidRPr="00000000">
              <w:rPr>
                <w:rFonts w:ascii="Arial" w:cs="Arial" w:eastAsia="Arial" w:hAnsi="Arial"/>
                <w:rtl w:val="0"/>
              </w:rPr>
              <w:t xml:space="preserve">If Yes - ICO Fee Payer Number - Z6791784</w:t>
            </w:r>
          </w:p>
          <w:p w:rsidR="00000000" w:rsidDel="00000000" w:rsidP="00000000" w:rsidRDefault="00000000" w:rsidRPr="00000000" w14:paraId="0000037E">
            <w:pPr>
              <w:spacing w:after="240" w:before="240" w:lineRule="auto"/>
              <w:rPr>
                <w:rFonts w:ascii="Arial" w:cs="Arial" w:eastAsia="Arial" w:hAnsi="Arial"/>
              </w:rPr>
            </w:pPr>
            <w:r w:rsidDel="00000000" w:rsidR="00000000" w:rsidRPr="00000000">
              <w:rPr>
                <w:rFonts w:ascii="Arial" w:cs="Arial" w:eastAsia="Arial" w:hAnsi="Arial"/>
                <w:rtl w:val="0"/>
              </w:rPr>
              <w:t xml:space="preserve">If No - Fee Payer Exemption explained as follows:</w:t>
            </w:r>
          </w:p>
        </w:tc>
      </w:tr>
      <w:tr>
        <w:trPr>
          <w:cantSplit w:val="0"/>
          <w:trHeight w:val="29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7F">
            <w:pPr>
              <w:spacing w:after="240" w:before="240" w:lineRule="auto"/>
              <w:rPr>
                <w:rFonts w:ascii="Arial" w:cs="Arial" w:eastAsia="Arial" w:hAnsi="Arial"/>
              </w:rPr>
            </w:pPr>
            <w:r w:rsidDel="00000000" w:rsidR="00000000" w:rsidRPr="00000000">
              <w:rPr>
                <w:rFonts w:ascii="Arial" w:cs="Arial" w:eastAsia="Arial" w:hAnsi="Arial"/>
                <w:rtl w:val="0"/>
              </w:rPr>
              <w:t xml:space="preserve">Will the project data only be processed in the UK? (this would include backups for disaster recovery)</w:t>
            </w:r>
          </w:p>
          <w:p w:rsidR="00000000" w:rsidDel="00000000" w:rsidP="00000000" w:rsidRDefault="00000000" w:rsidRPr="00000000" w14:paraId="00000380">
            <w:pPr>
              <w:spacing w:after="240" w:before="240" w:lineRule="auto"/>
              <w:rPr>
                <w:rFonts w:ascii="Arial" w:cs="Arial" w:eastAsia="Arial" w:hAnsi="Arial"/>
              </w:rPr>
            </w:pPr>
            <w:r w:rsidDel="00000000" w:rsidR="00000000" w:rsidRPr="00000000">
              <w:rPr>
                <w:rFonts w:ascii="Arial" w:cs="Arial" w:eastAsia="Arial" w:hAnsi="Arial"/>
                <w:rtl w:val="0"/>
              </w:rPr>
              <w:t xml:space="preserve">If not, please list the countries that the project data will be transferred to. Also advise the legal mechanisms that are in place to make the transfer lawful.</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1">
            <w:pPr>
              <w:spacing w:after="240" w:before="240" w:lineRule="auto"/>
              <w:rPr>
                <w:rFonts w:ascii="Arial" w:cs="Arial" w:eastAsia="Arial" w:hAnsi="Arial"/>
              </w:rPr>
            </w:pPr>
            <w:r w:rsidDel="00000000" w:rsidR="00000000" w:rsidRPr="00000000">
              <w:rPr>
                <w:rFonts w:ascii="Arial" w:cs="Arial" w:eastAsia="Arial" w:hAnsi="Arial"/>
                <w:rtl w:val="0"/>
              </w:rPr>
              <w:t xml:space="preserve">UK only: Yes </w:t>
            </w:r>
          </w:p>
          <w:p w:rsidR="00000000" w:rsidDel="00000000" w:rsidP="00000000" w:rsidRDefault="00000000" w:rsidRPr="00000000" w14:paraId="00000382">
            <w:pPr>
              <w:spacing w:after="240" w:before="240" w:lineRule="auto"/>
              <w:rPr>
                <w:rFonts w:ascii="Arial" w:cs="Arial" w:eastAsia="Arial" w:hAnsi="Arial"/>
              </w:rPr>
            </w:pPr>
            <w:r w:rsidDel="00000000" w:rsidR="00000000" w:rsidRPr="00000000">
              <w:rPr>
                <w:rFonts w:ascii="Arial" w:cs="Arial" w:eastAsia="Arial" w:hAnsi="Arial"/>
                <w:rtl w:val="0"/>
              </w:rPr>
              <w:t xml:space="preserve">The countries the data will be transferred and the legal mechanisms to allow this are:</w:t>
            </w:r>
          </w:p>
        </w:tc>
      </w:tr>
      <w:tr>
        <w:trPr>
          <w:cantSplit w:val="0"/>
          <w:trHeight w:val="211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3">
            <w:pPr>
              <w:spacing w:after="240" w:before="240" w:lineRule="auto"/>
              <w:rPr>
                <w:rFonts w:ascii="Arial" w:cs="Arial" w:eastAsia="Arial" w:hAnsi="Arial"/>
              </w:rPr>
            </w:pPr>
            <w:r w:rsidDel="00000000" w:rsidR="00000000" w:rsidRPr="00000000">
              <w:rPr>
                <w:rFonts w:ascii="Arial" w:cs="Arial" w:eastAsia="Arial" w:hAnsi="Arial"/>
                <w:rtl w:val="0"/>
              </w:rPr>
              <w:t xml:space="preserve">Confirm the technical and organisational security measures that are in place.</w:t>
            </w:r>
          </w:p>
          <w:p w:rsidR="00000000" w:rsidDel="00000000" w:rsidP="00000000" w:rsidRDefault="00000000" w:rsidRPr="00000000" w14:paraId="00000384">
            <w:pPr>
              <w:spacing w:after="240" w:before="240" w:lineRule="auto"/>
              <w:rPr>
                <w:rFonts w:ascii="Arial" w:cs="Arial" w:eastAsia="Arial" w:hAnsi="Arial"/>
              </w:rPr>
            </w:pPr>
            <w:r w:rsidDel="00000000" w:rsidR="00000000" w:rsidRPr="00000000">
              <w:rPr>
                <w:rFonts w:ascii="Arial" w:cs="Arial" w:eastAsia="Arial" w:hAnsi="Arial"/>
                <w:rtl w:val="0"/>
              </w:rPr>
              <w:t xml:space="preserve">If you would prefer to attach a separate document please do so.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5">
            <w:pPr>
              <w:spacing w:after="240" w:before="240" w:lineRule="auto"/>
              <w:rPr>
                <w:rFonts w:ascii="Arial" w:cs="Arial" w:eastAsia="Arial" w:hAnsi="Arial"/>
              </w:rPr>
            </w:pPr>
            <w:r w:rsidDel="00000000" w:rsidR="00000000" w:rsidRPr="00000000">
              <w:rPr>
                <w:rFonts w:ascii="Arial" w:cs="Arial" w:eastAsia="Arial" w:hAnsi="Arial"/>
                <w:rtl w:val="0"/>
              </w:rPr>
              <w:t xml:space="preserve">The NFI system we provide has undergone a full annual assurance/accreditation process led by the PSFA to ensure that all information risks are managed appropriately and that all necessary technical, physical, personnel and procedural controls are implemented appropriately and in line with the cautious risk appetite for Official caveated Sensitive NFI data/information that the system processes, stores and manages. The current RMADS are authored and owned by Synectics' Security Consultant. They were last approved on 7th July 2023 by Cabinet office Accreditor, Sarah Barclay. The next re-accreditation is currently in progress.</w:t>
            </w:r>
          </w:p>
          <w:p w:rsidR="00000000" w:rsidDel="00000000" w:rsidP="00000000" w:rsidRDefault="00000000" w:rsidRPr="00000000" w14:paraId="00000386">
            <w:pPr>
              <w:spacing w:after="240" w:before="240" w:lineRule="auto"/>
              <w:rPr>
                <w:rFonts w:ascii="Arial" w:cs="Arial" w:eastAsia="Arial" w:hAnsi="Arial"/>
              </w:rPr>
            </w:pPr>
            <w:r w:rsidDel="00000000" w:rsidR="00000000" w:rsidRPr="00000000">
              <w:rPr>
                <w:rFonts w:ascii="Arial" w:cs="Arial" w:eastAsia="Arial" w:hAnsi="Arial"/>
                <w:rtl w:val="0"/>
              </w:rPr>
              <w:t xml:space="preserve">Synectics Solutions has operated an ISO27001-certified ISMS continuously since 2011.  The certification was renewed (and transitioned to ISO27001:2022) in August 2023. The Public Sector hosting environment is also certified to Cyber Essential Plus.</w:t>
            </w:r>
          </w:p>
          <w:p w:rsidR="00000000" w:rsidDel="00000000" w:rsidP="00000000" w:rsidRDefault="00000000" w:rsidRPr="00000000" w14:paraId="00000387">
            <w:pPr>
              <w:spacing w:after="240" w:before="240" w:lineRule="auto"/>
              <w:rPr>
                <w:rFonts w:ascii="Arial" w:cs="Arial" w:eastAsia="Arial" w:hAnsi="Arial"/>
              </w:rPr>
            </w:pPr>
            <w:r w:rsidDel="00000000" w:rsidR="00000000" w:rsidRPr="00000000">
              <w:rPr>
                <w:rFonts w:ascii="Arial" w:cs="Arial" w:eastAsia="Arial" w:hAnsi="Arial"/>
                <w:rtl w:val="0"/>
              </w:rPr>
              <w:t xml:space="preserve">Further details around our technical and organisational security measures have been provided in the tender response document. </w:t>
            </w:r>
          </w:p>
        </w:tc>
      </w:tr>
      <w:tr>
        <w:trPr>
          <w:cantSplit w:val="0"/>
          <w:trHeight w:val="219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8">
            <w:pPr>
              <w:spacing w:after="240" w:before="240" w:lineRule="auto"/>
              <w:rPr>
                <w:rFonts w:ascii="Arial" w:cs="Arial" w:eastAsia="Arial" w:hAnsi="Arial"/>
              </w:rPr>
            </w:pPr>
            <w:r w:rsidDel="00000000" w:rsidR="00000000" w:rsidRPr="00000000">
              <w:rPr>
                <w:rFonts w:ascii="Arial" w:cs="Arial" w:eastAsia="Arial" w:hAnsi="Arial"/>
                <w:rtl w:val="0"/>
              </w:rPr>
              <w:t xml:space="preserve">Are your staff provided data protection training?</w:t>
            </w:r>
          </w:p>
          <w:p w:rsidR="00000000" w:rsidDel="00000000" w:rsidP="00000000" w:rsidRDefault="00000000" w:rsidRPr="00000000" w14:paraId="00000389">
            <w:pPr>
              <w:spacing w:after="240" w:before="240" w:lineRule="auto"/>
              <w:rPr>
                <w:rFonts w:ascii="Arial" w:cs="Arial" w:eastAsia="Arial" w:hAnsi="Arial"/>
              </w:rPr>
            </w:pPr>
            <w:r w:rsidDel="00000000" w:rsidR="00000000" w:rsidRPr="00000000">
              <w:rPr>
                <w:rFonts w:ascii="Arial" w:cs="Arial" w:eastAsia="Arial" w:hAnsi="Arial"/>
                <w:rtl w:val="0"/>
              </w:rPr>
              <w:t xml:space="preserve">If so, what percentage of Staff have completed Data Protection training in the last 12 months?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A">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Staff are provided data protection training: Yes </w:t>
            </w:r>
          </w:p>
          <w:p w:rsidR="00000000" w:rsidDel="00000000" w:rsidP="00000000" w:rsidRDefault="00000000" w:rsidRPr="00000000" w14:paraId="0000038B">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The percentage is: &gt;95%</w:t>
            </w:r>
          </w:p>
        </w:tc>
      </w:tr>
      <w:tr>
        <w:trPr>
          <w:cantSplit w:val="0"/>
          <w:trHeight w:val="106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C">
            <w:pPr>
              <w:spacing w:after="240" w:before="240" w:lineRule="auto"/>
              <w:rPr>
                <w:rFonts w:ascii="Arial" w:cs="Arial" w:eastAsia="Arial" w:hAnsi="Arial"/>
              </w:rPr>
            </w:pPr>
            <w:r w:rsidDel="00000000" w:rsidR="00000000" w:rsidRPr="00000000">
              <w:rPr>
                <w:rFonts w:ascii="Arial" w:cs="Arial" w:eastAsia="Arial" w:hAnsi="Arial"/>
                <w:rtl w:val="0"/>
              </w:rPr>
              <w:t xml:space="preserve">Do all staff have a confidentiality clause in their employment contract?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D">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A confidentiality clause is included: Yes</w:t>
            </w:r>
          </w:p>
        </w:tc>
      </w:tr>
      <w:tr>
        <w:trPr>
          <w:cantSplit w:val="0"/>
          <w:trHeight w:val="151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8E">
            <w:pPr>
              <w:spacing w:after="240" w:before="240" w:lineRule="auto"/>
              <w:rPr>
                <w:rFonts w:ascii="Arial" w:cs="Arial" w:eastAsia="Arial" w:hAnsi="Arial"/>
              </w:rPr>
            </w:pPr>
            <w:r w:rsidDel="00000000" w:rsidR="00000000" w:rsidRPr="00000000">
              <w:rPr>
                <w:rFonts w:ascii="Arial" w:cs="Arial" w:eastAsia="Arial" w:hAnsi="Arial"/>
                <w:rtl w:val="0"/>
              </w:rPr>
              <w:t xml:space="preserve">Will you be using sub processors?</w:t>
            </w:r>
          </w:p>
          <w:p w:rsidR="00000000" w:rsidDel="00000000" w:rsidP="00000000" w:rsidRDefault="00000000" w:rsidRPr="00000000" w14:paraId="0000038F">
            <w:pPr>
              <w:spacing w:after="240" w:before="240" w:lineRule="auto"/>
              <w:rPr>
                <w:rFonts w:ascii="Arial" w:cs="Arial" w:eastAsia="Arial" w:hAnsi="Arial"/>
              </w:rPr>
            </w:pPr>
            <w:r w:rsidDel="00000000" w:rsidR="00000000" w:rsidRPr="00000000">
              <w:rPr>
                <w:rFonts w:ascii="Arial" w:cs="Arial" w:eastAsia="Arial" w:hAnsi="Arial"/>
                <w:rtl w:val="0"/>
              </w:rPr>
              <w:t xml:space="preserve">If so please list them and what services they will be providing</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90">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Sub processors are used:  No</w:t>
            </w:r>
          </w:p>
          <w:p w:rsidR="00000000" w:rsidDel="00000000" w:rsidP="00000000" w:rsidRDefault="00000000" w:rsidRPr="00000000" w14:paraId="00000391">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These sub processors are:</w:t>
            </w:r>
          </w:p>
        </w:tc>
      </w:tr>
      <w:tr>
        <w:trPr>
          <w:cantSplit w:val="0"/>
          <w:trHeight w:val="181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92">
            <w:pPr>
              <w:spacing w:after="240" w:before="240" w:lineRule="auto"/>
              <w:rPr>
                <w:rFonts w:ascii="Arial" w:cs="Arial" w:eastAsia="Arial" w:hAnsi="Arial"/>
              </w:rPr>
            </w:pPr>
            <w:r w:rsidDel="00000000" w:rsidR="00000000" w:rsidRPr="00000000">
              <w:rPr>
                <w:rFonts w:ascii="Arial" w:cs="Arial" w:eastAsia="Arial" w:hAnsi="Arial"/>
                <w:rtl w:val="0"/>
              </w:rPr>
              <w:t xml:space="preserve">Do you have any certifications like Cyber Essentials Plus or ISO 27001 in place? </w:t>
            </w:r>
          </w:p>
          <w:p w:rsidR="00000000" w:rsidDel="00000000" w:rsidP="00000000" w:rsidRDefault="00000000" w:rsidRPr="00000000" w14:paraId="00000393">
            <w:pPr>
              <w:spacing w:after="240" w:before="240" w:lineRule="auto"/>
              <w:rPr>
                <w:rFonts w:ascii="Arial" w:cs="Arial" w:eastAsia="Arial" w:hAnsi="Arial"/>
              </w:rPr>
            </w:pPr>
            <w:r w:rsidDel="00000000" w:rsidR="00000000" w:rsidRPr="00000000">
              <w:rPr>
                <w:rFonts w:ascii="Arial" w:cs="Arial" w:eastAsia="Arial" w:hAnsi="Arial"/>
                <w:rtl w:val="0"/>
              </w:rPr>
              <w:t xml:space="preserve">If so please provide copies of relevant certificates.</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94">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We have certifications: Yes </w:t>
            </w:r>
          </w:p>
          <w:p w:rsidR="00000000" w:rsidDel="00000000" w:rsidP="00000000" w:rsidRDefault="00000000" w:rsidRPr="00000000" w14:paraId="00000395">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396">
            <w:pPr>
              <w:spacing w:after="240" w:before="240" w:lineRule="auto"/>
              <w:rPr>
                <w:rFonts w:ascii="Arial" w:cs="Arial" w:eastAsia="Arial" w:hAnsi="Arial"/>
              </w:rPr>
            </w:pPr>
            <w:r w:rsidDel="00000000" w:rsidR="00000000" w:rsidRPr="00000000">
              <w:rPr>
                <w:rFonts w:ascii="Arial" w:cs="Arial" w:eastAsia="Arial" w:hAnsi="Arial"/>
                <w:rtl w:val="0"/>
              </w:rPr>
              <w:t xml:space="preserve">Certificates attached: </w:t>
            </w:r>
          </w:p>
          <w:p w:rsidR="00000000" w:rsidDel="00000000" w:rsidP="00000000" w:rsidRDefault="00000000" w:rsidRPr="00000000" w14:paraId="00000397">
            <w:pPr>
              <w:spacing w:after="240" w:before="240" w:lineRule="auto"/>
              <w:rPr>
                <w:rFonts w:ascii="Arial" w:cs="Arial" w:eastAsia="Arial" w:hAnsi="Arial"/>
              </w:rPr>
            </w:pPr>
            <w:r w:rsidDel="00000000" w:rsidR="00000000" w:rsidRPr="00000000">
              <w:rPr>
                <w:rFonts w:ascii="Arial" w:cs="Arial" w:eastAsia="Arial" w:hAnsi="Arial"/>
                <w:rtl w:val="0"/>
              </w:rPr>
              <w:t xml:space="preserve">ISO27001 certificate number - IS 574727</w:t>
            </w:r>
          </w:p>
          <w:p w:rsidR="00000000" w:rsidDel="00000000" w:rsidP="00000000" w:rsidRDefault="00000000" w:rsidRPr="00000000" w14:paraId="00000398">
            <w:pPr>
              <w:spacing w:after="240" w:before="240" w:lineRule="auto"/>
              <w:rPr>
                <w:rFonts w:ascii="Arial" w:cs="Arial" w:eastAsia="Arial" w:hAnsi="Arial"/>
              </w:rPr>
            </w:pPr>
            <w:r w:rsidDel="00000000" w:rsidR="00000000" w:rsidRPr="00000000">
              <w:rPr>
                <w:rFonts w:ascii="Arial" w:cs="Arial" w:eastAsia="Arial" w:hAnsi="Arial"/>
                <w:rtl w:val="0"/>
              </w:rPr>
              <w:t xml:space="preserve">Cyber Essentials Plus certificate number - c515a7a6-d156-47af-82e4-069a0fc5b0ef </w:t>
            </w:r>
          </w:p>
        </w:tc>
      </w:tr>
      <w:tr>
        <w:trPr>
          <w:cantSplit w:val="0"/>
          <w:trHeight w:val="187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99">
            <w:pPr>
              <w:spacing w:after="240" w:before="240" w:lineRule="auto"/>
              <w:rPr>
                <w:rFonts w:ascii="Arial" w:cs="Arial" w:eastAsia="Arial" w:hAnsi="Arial"/>
              </w:rPr>
            </w:pPr>
            <w:r w:rsidDel="00000000" w:rsidR="00000000" w:rsidRPr="00000000">
              <w:rPr>
                <w:rFonts w:ascii="Arial" w:cs="Arial" w:eastAsia="Arial" w:hAnsi="Arial"/>
                <w:rtl w:val="0"/>
              </w:rPr>
              <w:t xml:space="preserve">Are you able to uphold and support the upholding of data subject rights? (This should include being able to provide copies of an individual’s data, exclude processing, and deletion etc)</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9A">
            <w:pPr>
              <w:spacing w:after="240" w:before="240" w:lineRule="auto"/>
              <w:rPr>
                <w:rFonts w:ascii="Arial" w:cs="Arial" w:eastAsia="Arial" w:hAnsi="Arial"/>
              </w:rPr>
            </w:pPr>
            <w:r w:rsidDel="00000000" w:rsidR="00000000" w:rsidRPr="00000000">
              <w:rPr>
                <w:rFonts w:ascii="Arial" w:cs="Arial" w:eastAsia="Arial" w:hAnsi="Arial"/>
                <w:rtl w:val="0"/>
              </w:rPr>
              <w:t xml:space="preserve">We can comply with data subject rights: Yes </w:t>
            </w:r>
          </w:p>
        </w:tc>
      </w:tr>
      <w:tr>
        <w:trPr>
          <w:cantSplit w:val="0"/>
          <w:trHeight w:val="192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9B">
            <w:pPr>
              <w:spacing w:after="240" w:before="240" w:lineRule="auto"/>
              <w:rPr>
                <w:rFonts w:ascii="Arial" w:cs="Arial" w:eastAsia="Arial" w:hAnsi="Arial"/>
              </w:rPr>
            </w:pPr>
            <w:r w:rsidDel="00000000" w:rsidR="00000000" w:rsidRPr="00000000">
              <w:rPr>
                <w:rFonts w:ascii="Arial" w:cs="Arial" w:eastAsia="Arial" w:hAnsi="Arial"/>
                <w:rtl w:val="0"/>
              </w:rPr>
              <w:t xml:space="preserve">If the service being provided requires the work to be done on the basis of Consent, are you able to obtain, record, and manage consent in line with</w:t>
            </w:r>
            <w:hyperlink r:id="rId29">
              <w:r w:rsidDel="00000000" w:rsidR="00000000" w:rsidRPr="00000000">
                <w:rPr>
                  <w:rFonts w:ascii="Arial" w:cs="Arial" w:eastAsia="Arial" w:hAnsi="Arial"/>
                  <w:rtl w:val="0"/>
                </w:rPr>
                <w:t xml:space="preserve"> ICO guidance</w:t>
              </w:r>
            </w:hyperlink>
            <w:r w:rsidDel="00000000" w:rsidR="00000000" w:rsidRPr="00000000">
              <w:rPr>
                <w:rFonts w:ascii="Arial" w:cs="Arial" w:eastAsia="Arial" w:hAnsi="Arial"/>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39C">
            <w:pPr>
              <w:spacing w:after="240" w:before="240" w:lineRule="auto"/>
              <w:ind w:left="-100" w:firstLine="0"/>
              <w:rPr>
                <w:rFonts w:ascii="Arial" w:cs="Arial" w:eastAsia="Arial" w:hAnsi="Arial"/>
              </w:rPr>
            </w:pPr>
            <w:r w:rsidDel="00000000" w:rsidR="00000000" w:rsidRPr="00000000">
              <w:rPr>
                <w:rFonts w:ascii="Arial" w:cs="Arial" w:eastAsia="Arial" w:hAnsi="Arial"/>
                <w:rtl w:val="0"/>
              </w:rPr>
              <w:t xml:space="preserve"> N/A - Cabinet Office determines the legal basis and collection of data. </w:t>
            </w:r>
          </w:p>
        </w:tc>
      </w:tr>
    </w:tbl>
    <w:p w:rsidR="00000000" w:rsidDel="00000000" w:rsidP="00000000" w:rsidRDefault="00000000" w:rsidRPr="00000000" w14:paraId="0000039D">
      <w:pPr>
        <w:rPr/>
      </w:pPr>
      <w:r w:rsidDel="00000000" w:rsidR="00000000" w:rsidRPr="00000000">
        <w:rPr>
          <w:rtl w:val="0"/>
        </w:rPr>
      </w:r>
    </w:p>
    <w:p w:rsidR="00000000" w:rsidDel="00000000" w:rsidP="00000000" w:rsidRDefault="00000000" w:rsidRPr="00000000" w14:paraId="0000039E">
      <w:pP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F">
      <w:pPr>
        <w:pStyle w:val="Heading1"/>
        <w:rPr>
          <w:rFonts w:ascii="Arial" w:cs="Arial" w:eastAsia="Arial" w:hAnsi="Arial"/>
          <w:sz w:val="72"/>
          <w:szCs w:val="72"/>
        </w:rPr>
      </w:pPr>
      <w:bookmarkStart w:colFirst="0" w:colLast="0" w:name="_heading=h.xiw872zbhd6u" w:id="70"/>
      <w:bookmarkEnd w:id="70"/>
      <w:r w:rsidDel="00000000" w:rsidR="00000000" w:rsidRPr="00000000">
        <w:br w:type="page"/>
      </w:r>
      <w:r w:rsidDel="00000000" w:rsidR="00000000" w:rsidRPr="00000000">
        <w:rPr>
          <w:rFonts w:ascii="Arial" w:cs="Arial" w:eastAsia="Arial" w:hAnsi="Arial"/>
          <w:rtl w:val="0"/>
        </w:rPr>
        <w:t xml:space="preserve">Appendix B - Data Deletion Schedule Example</w:t>
      </w:r>
      <w:r w:rsidDel="00000000" w:rsidR="00000000" w:rsidRPr="00000000">
        <w:rPr>
          <w:rFonts w:ascii="Arial" w:cs="Arial" w:eastAsia="Arial" w:hAnsi="Arial"/>
          <w:sz w:val="72"/>
          <w:szCs w:val="72"/>
          <w:rtl w:val="0"/>
        </w:rPr>
        <w:t xml:space="preserve"> </w:t>
      </w:r>
    </w:p>
    <w:p w:rsidR="00000000" w:rsidDel="00000000" w:rsidP="00000000" w:rsidRDefault="00000000" w:rsidRPr="00000000" w14:paraId="000003A0">
      <w:pPr>
        <w:spacing w:after="240" w:before="240" w:lineRule="auto"/>
        <w:rPr>
          <w:rFonts w:ascii="Arial" w:cs="Arial" w:eastAsia="Arial" w:hAnsi="Arial"/>
          <w:sz w:val="20"/>
          <w:szCs w:val="20"/>
        </w:rPr>
      </w:pPr>
      <w:r w:rsidDel="00000000" w:rsidR="00000000" w:rsidRPr="00000000">
        <w:rPr>
          <w:rFonts w:ascii="Arial" w:cs="Arial" w:eastAsia="Arial" w:hAnsi="Arial"/>
          <w:sz w:val="24"/>
          <w:szCs w:val="24"/>
          <w:rtl w:val="0"/>
        </w:rPr>
        <w:t xml:space="preserve">The following example data deletion list applies to the National Fraud Initiative data matching exercises, including all proof of concept (research and development) data matching. In the event that the Cabinet Office elects to terminate the NFI then an appropriate data deletion timetable for all intelligence will be derived and communicated</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3A1">
      <w:pPr>
        <w:spacing w:after="0" w:line="240" w:lineRule="auto"/>
        <w:rPr>
          <w:rFonts w:ascii="Arial" w:cs="Arial" w:eastAsia="Arial" w:hAnsi="Arial"/>
          <w:sz w:val="20"/>
          <w:szCs w:val="20"/>
        </w:rPr>
      </w:pPr>
      <w:r w:rsidDel="00000000" w:rsidR="00000000" w:rsidRPr="00000000">
        <w:rPr>
          <w:rtl w:val="0"/>
        </w:rPr>
      </w:r>
    </w:p>
    <w:tbl>
      <w:tblPr>
        <w:tblStyle w:val="Table7"/>
        <w:tblW w:w="892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15"/>
        <w:gridCol w:w="1575"/>
        <w:gridCol w:w="1725"/>
        <w:gridCol w:w="1515"/>
        <w:gridCol w:w="1485"/>
        <w:gridCol w:w="1410"/>
        <w:tblGridChange w:id="0">
          <w:tblGrid>
            <w:gridCol w:w="1215"/>
            <w:gridCol w:w="1575"/>
            <w:gridCol w:w="1725"/>
            <w:gridCol w:w="1515"/>
            <w:gridCol w:w="1485"/>
            <w:gridCol w:w="1410"/>
          </w:tblGrid>
        </w:tblGridChange>
      </w:tblGrid>
      <w:tr>
        <w:trPr>
          <w:cantSplit w:val="0"/>
          <w:trHeight w:val="1560" w:hRule="atLeast"/>
          <w:tblHeader w:val="1"/>
        </w:trPr>
        <w:tc>
          <w:tcPr>
            <w:tcBorders>
              <w:top w:color="5b9bd5" w:space="0" w:sz="7" w:val="single"/>
              <w:left w:color="5b9bd5" w:space="0" w:sz="7" w:val="single"/>
              <w:bottom w:color="5b9bd5" w:space="0" w:sz="7" w:val="single"/>
              <w:right w:color="000000" w:space="0" w:sz="0" w:val="nil"/>
            </w:tcBorders>
            <w:shd w:fill="5b9bd5" w:val="clear"/>
            <w:tcMar>
              <w:top w:w="100.0" w:type="dxa"/>
              <w:left w:w="100.0" w:type="dxa"/>
              <w:bottom w:w="100.0" w:type="dxa"/>
              <w:right w:w="100.0" w:type="dxa"/>
            </w:tcMar>
          </w:tcPr>
          <w:p w:rsidR="00000000" w:rsidDel="00000000" w:rsidP="00000000" w:rsidRDefault="00000000" w:rsidRPr="00000000" w14:paraId="000003A2">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NFI Area</w:t>
            </w:r>
          </w:p>
        </w:tc>
        <w:tc>
          <w:tcPr>
            <w:tcBorders>
              <w:top w:color="5b9bd5" w:space="0" w:sz="7" w:val="single"/>
              <w:left w:color="000000" w:space="0" w:sz="0" w:val="nil"/>
              <w:bottom w:color="5b9bd5" w:space="0" w:sz="7" w:val="single"/>
              <w:right w:color="000000" w:space="0" w:sz="0" w:val="nil"/>
            </w:tcBorders>
            <w:shd w:fill="5b9bd5" w:val="clear"/>
            <w:tcMar>
              <w:top w:w="100.0" w:type="dxa"/>
              <w:left w:w="100.0" w:type="dxa"/>
              <w:bottom w:w="100.0" w:type="dxa"/>
              <w:right w:w="100.0" w:type="dxa"/>
            </w:tcMar>
          </w:tcPr>
          <w:p w:rsidR="00000000" w:rsidDel="00000000" w:rsidP="00000000" w:rsidRDefault="00000000" w:rsidRPr="00000000" w14:paraId="000003A3">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Data submitted</w:t>
            </w:r>
          </w:p>
        </w:tc>
        <w:tc>
          <w:tcPr>
            <w:tcBorders>
              <w:top w:color="5b9bd5" w:space="0" w:sz="7" w:val="single"/>
              <w:left w:color="000000" w:space="0" w:sz="0" w:val="nil"/>
              <w:bottom w:color="5b9bd5" w:space="0" w:sz="7" w:val="single"/>
              <w:right w:color="000000" w:space="0" w:sz="0" w:val="nil"/>
            </w:tcBorders>
            <w:shd w:fill="5b9bd5" w:val="clear"/>
            <w:tcMar>
              <w:top w:w="100.0" w:type="dxa"/>
              <w:left w:w="100.0" w:type="dxa"/>
              <w:bottom w:w="100.0" w:type="dxa"/>
              <w:right w:w="100.0" w:type="dxa"/>
            </w:tcMar>
          </w:tcPr>
          <w:p w:rsidR="00000000" w:rsidDel="00000000" w:rsidP="00000000" w:rsidRDefault="00000000" w:rsidRPr="00000000" w14:paraId="000003A4">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Data Deletion Policy</w:t>
            </w:r>
          </w:p>
        </w:tc>
        <w:tc>
          <w:tcPr>
            <w:tcBorders>
              <w:top w:color="5b9bd5" w:space="0" w:sz="7" w:val="single"/>
              <w:left w:color="000000" w:space="0" w:sz="0" w:val="nil"/>
              <w:bottom w:color="5b9bd5" w:space="0" w:sz="7" w:val="single"/>
              <w:right w:color="000000" w:space="0" w:sz="0" w:val="nil"/>
            </w:tcBorders>
            <w:shd w:fill="5b9bd5" w:val="clear"/>
            <w:tcMar>
              <w:top w:w="100.0" w:type="dxa"/>
              <w:left w:w="100.0" w:type="dxa"/>
              <w:bottom w:w="100.0" w:type="dxa"/>
              <w:right w:w="100.0" w:type="dxa"/>
            </w:tcMar>
          </w:tcPr>
          <w:p w:rsidR="00000000" w:rsidDel="00000000" w:rsidP="00000000" w:rsidRDefault="00000000" w:rsidRPr="00000000" w14:paraId="000003A5">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Matches Withdrawn and Archives made available</w:t>
            </w:r>
          </w:p>
        </w:tc>
        <w:tc>
          <w:tcPr>
            <w:tcBorders>
              <w:top w:color="5b9bd5" w:space="0" w:sz="7" w:val="single"/>
              <w:left w:color="000000" w:space="0" w:sz="0" w:val="nil"/>
              <w:bottom w:color="5b9bd5" w:space="0" w:sz="7" w:val="single"/>
              <w:right w:color="000000" w:space="0" w:sz="0" w:val="nil"/>
            </w:tcBorders>
            <w:shd w:fill="5b9bd5" w:val="clear"/>
            <w:tcMar>
              <w:top w:w="100.0" w:type="dxa"/>
              <w:left w:w="100.0" w:type="dxa"/>
              <w:bottom w:w="100.0" w:type="dxa"/>
              <w:right w:w="100.0" w:type="dxa"/>
            </w:tcMar>
          </w:tcPr>
          <w:p w:rsidR="00000000" w:rsidDel="00000000" w:rsidP="00000000" w:rsidRDefault="00000000" w:rsidRPr="00000000" w14:paraId="000003A6">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NFI Matches Deletion Policy</w:t>
            </w:r>
          </w:p>
        </w:tc>
        <w:tc>
          <w:tcPr>
            <w:tcBorders>
              <w:top w:color="5b9bd5" w:space="0" w:sz="7" w:val="single"/>
              <w:left w:color="000000" w:space="0" w:sz="0" w:val="nil"/>
              <w:bottom w:color="5b9bd5" w:space="0" w:sz="7" w:val="single"/>
              <w:right w:color="5b9bd5" w:space="0" w:sz="7" w:val="single"/>
            </w:tcBorders>
            <w:shd w:fill="5b9bd5" w:val="clear"/>
            <w:tcMar>
              <w:top w:w="100.0" w:type="dxa"/>
              <w:left w:w="100.0" w:type="dxa"/>
              <w:bottom w:w="100.0" w:type="dxa"/>
              <w:right w:w="100.0" w:type="dxa"/>
            </w:tcMar>
          </w:tcPr>
          <w:p w:rsidR="00000000" w:rsidDel="00000000" w:rsidP="00000000" w:rsidRDefault="00000000" w:rsidRPr="00000000" w14:paraId="000003A7">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NFI Prior year matchkey and comments (no personal details)</w:t>
            </w:r>
          </w:p>
        </w:tc>
      </w:tr>
      <w:tr>
        <w:trPr>
          <w:cantSplit w:val="0"/>
          <w:trHeight w:val="2595" w:hRule="atLeast"/>
          <w:tblHeader w:val="0"/>
        </w:trPr>
        <w:tc>
          <w:tcPr>
            <w:tcBorders>
              <w:top w:color="000000" w:space="0" w:sz="0" w:val="nil"/>
              <w:left w:color="9cc2e5" w:space="0" w:sz="7" w:val="single"/>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A8">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National Exercise</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A9">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dataset submitted in October 2020 for NFI 20/21 with matches released January 2021.</w:t>
            </w:r>
          </w:p>
          <w:p w:rsidR="00000000" w:rsidDel="00000000" w:rsidP="00000000" w:rsidRDefault="00000000" w:rsidRPr="00000000" w14:paraId="000003AA">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AB">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data would be used throughout NFI 20/21. </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AC">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Data for NFI 22/23 is submitted in October 2022 so this dataset would be re-submitted at that time. The dataset submitted in 2020 would therefore be deleted by October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AD">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NFI 22/23 matches go live in January 2023. Therefore, the archive for NFI 20/21 matches would be available by August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AE">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matches resulting from the dataset submitted in 2020 would be deleted by October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AF">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2027</w:t>
            </w:r>
          </w:p>
        </w:tc>
      </w:tr>
      <w:tr>
        <w:trPr>
          <w:cantSplit w:val="0"/>
          <w:trHeight w:val="2895" w:hRule="atLeast"/>
          <w:tblHeader w:val="0"/>
        </w:trPr>
        <w:tc>
          <w:tcPr>
            <w:tcBorders>
              <w:top w:color="000000" w:space="0" w:sz="0" w:val="nil"/>
              <w:left w:color="9cc2e5" w:space="0" w:sz="7" w:val="single"/>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0">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ReCheck - CT and ER data data</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1">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Datasets submitted in December 2021 for the CTSPD 21/22 annual exercise with matches released the same day (i.e. December 2021).</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2">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NFI CTSPD 22/23 is scheduled for December 2022 so these datasets would be re-submitted at that time. Therefore, the datasets submitted in December 2021 would be deleted by September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3">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archive for the CTSPD 21/22 matches will be available in July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4">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CTSPD 21/22 matches will be deleted in September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5">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2027</w:t>
            </w:r>
          </w:p>
        </w:tc>
      </w:tr>
      <w:tr>
        <w:trPr>
          <w:cantSplit w:val="0"/>
          <w:trHeight w:val="615" w:hRule="atLeast"/>
          <w:tblHeader w:val="0"/>
        </w:trPr>
        <w:tc>
          <w:tcPr>
            <w:tcBorders>
              <w:top w:color="000000" w:space="0" w:sz="0" w:val="nil"/>
              <w:left w:color="9cc2e5" w:space="0" w:sz="7" w:val="single"/>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6">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FraudHub</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7">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Data submitted in March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8">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December 2024</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9">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A">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December 2024</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B">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0"/>
                <w:szCs w:val="20"/>
              </w:rPr>
            </w:pPr>
            <w:r w:rsidDel="00000000" w:rsidR="00000000" w:rsidRPr="00000000">
              <w:rPr>
                <w:rtl w:val="0"/>
              </w:rPr>
            </w:r>
          </w:p>
        </w:tc>
      </w:tr>
      <w:tr>
        <w:trPr>
          <w:cantSplit w:val="0"/>
          <w:trHeight w:val="840" w:hRule="atLeast"/>
          <w:tblHeader w:val="0"/>
        </w:trPr>
        <w:tc>
          <w:tcPr>
            <w:tcBorders>
              <w:top w:color="000000" w:space="0" w:sz="0" w:val="nil"/>
              <w:left w:color="9cc2e5" w:space="0" w:sz="7" w:val="single"/>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C">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AppCheck</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D">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Application Record submitted in March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E">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March 2024</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BF">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0">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March 2024</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1">
            <w:pPr>
              <w:pBdr>
                <w:top w:color="000000" w:space="0" w:sz="0" w:val="none"/>
                <w:left w:color="000000" w:space="0" w:sz="0" w:val="none"/>
                <w:bottom w:color="000000" w:space="0" w:sz="0" w:val="none"/>
                <w:right w:color="000000" w:space="0" w:sz="0" w:val="none"/>
                <w:between w:color="000000" w:space="0" w:sz="0" w:val="none"/>
              </w:pBdr>
              <w:spacing w:after="0" w:line="240" w:lineRule="auto"/>
              <w:rPr>
                <w:rFonts w:ascii="Arial" w:cs="Arial" w:eastAsia="Arial" w:hAnsi="Arial"/>
                <w:sz w:val="20"/>
                <w:szCs w:val="20"/>
              </w:rPr>
            </w:pPr>
            <w:r w:rsidDel="00000000" w:rsidR="00000000" w:rsidRPr="00000000">
              <w:rPr>
                <w:rtl w:val="0"/>
              </w:rPr>
            </w:r>
          </w:p>
        </w:tc>
      </w:tr>
      <w:tr>
        <w:trPr>
          <w:cantSplit w:val="0"/>
          <w:trHeight w:val="1460" w:hRule="atLeast"/>
          <w:tblHeader w:val="0"/>
        </w:trPr>
        <w:tc>
          <w:tcPr>
            <w:tcBorders>
              <w:top w:color="000000" w:space="0" w:sz="0" w:val="nil"/>
              <w:left w:color="9cc2e5" w:space="0" w:sz="7" w:val="single"/>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2">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Data subsequently proved inaccurate or corrupt</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3">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Data submitted in October 2022 that was confirmed as corrupt in December 2022.</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4">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May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5">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6">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May 2023</w:t>
            </w:r>
          </w:p>
        </w:tc>
        <w:tc>
          <w:tcPr>
            <w:tcBorders>
              <w:top w:color="000000" w:space="0" w:sz="0" w:val="nil"/>
              <w:left w:color="000000" w:space="0" w:sz="0" w:val="nil"/>
              <w:bottom w:color="9cc2e5" w:space="0" w:sz="7" w:val="single"/>
              <w:right w:color="9cc2e5" w:space="0" w:sz="7" w:val="single"/>
            </w:tcBorders>
            <w:tcMar>
              <w:top w:w="100.0" w:type="dxa"/>
              <w:left w:w="100.0" w:type="dxa"/>
              <w:bottom w:w="100.0" w:type="dxa"/>
              <w:right w:w="100.0" w:type="dxa"/>
            </w:tcMar>
          </w:tcPr>
          <w:p w:rsidR="00000000" w:rsidDel="00000000" w:rsidP="00000000" w:rsidRDefault="00000000" w:rsidRPr="00000000" w14:paraId="000003C7">
            <w:pPr>
              <w:pBdr>
                <w:top w:color="000000" w:space="0" w:sz="0" w:val="none"/>
                <w:left w:color="000000" w:space="0" w:sz="0" w:val="none"/>
                <w:bottom w:color="000000" w:space="0" w:sz="0" w:val="none"/>
                <w:right w:color="000000" w:space="0" w:sz="0" w:val="none"/>
                <w:between w:color="000000" w:space="0" w:sz="0" w:val="none"/>
              </w:pBd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May 2023 (if generated)</w:t>
            </w:r>
          </w:p>
        </w:tc>
      </w:tr>
    </w:tbl>
    <w:p w:rsidR="00000000" w:rsidDel="00000000" w:rsidP="00000000" w:rsidRDefault="00000000" w:rsidRPr="00000000" w14:paraId="000003C8">
      <w:pPr>
        <w:spacing w:after="0" w:line="240" w:lineRule="auto"/>
        <w:rPr>
          <w:rFonts w:ascii="Arial" w:cs="Arial" w:eastAsia="Arial" w:hAnsi="Arial"/>
          <w:sz w:val="24"/>
          <w:szCs w:val="24"/>
        </w:rPr>
      </w:pPr>
      <w:r w:rsidDel="00000000" w:rsidR="00000000" w:rsidRPr="00000000">
        <w:rPr>
          <w:rFonts w:ascii="Arial" w:cs="Arial" w:eastAsia="Arial" w:hAnsi="Arial"/>
          <w:color w:val="ff0000"/>
          <w:sz w:val="24"/>
          <w:szCs w:val="24"/>
          <w:rtl w:val="0"/>
        </w:rPr>
        <w:t xml:space="preserve"> </w:t>
      </w:r>
      <w:r w:rsidDel="00000000" w:rsidR="00000000" w:rsidRPr="00000000">
        <w:rPr>
          <w:rtl w:val="0"/>
        </w:rPr>
      </w:r>
    </w:p>
    <w:p w:rsidR="00000000" w:rsidDel="00000000" w:rsidP="00000000" w:rsidRDefault="00000000" w:rsidRPr="00000000" w14:paraId="000003C9">
      <w:pPr>
        <w:pStyle w:val="Heading1"/>
        <w:rPr>
          <w:rFonts w:ascii="Arial" w:cs="Arial" w:eastAsia="Arial" w:hAnsi="Arial"/>
          <w:color w:val="ff0000"/>
          <w:sz w:val="24"/>
          <w:szCs w:val="24"/>
        </w:rPr>
      </w:pPr>
      <w:bookmarkStart w:colFirst="0" w:colLast="0" w:name="_heading=h.lvykwpgkttav" w:id="71"/>
      <w:bookmarkEnd w:id="71"/>
      <w:r w:rsidDel="00000000" w:rsidR="00000000" w:rsidRPr="00000000">
        <w:br w:type="page"/>
      </w:r>
      <w:r w:rsidDel="00000000" w:rsidR="00000000" w:rsidRPr="00000000">
        <w:rPr>
          <w:rtl w:val="0"/>
        </w:rPr>
      </w:r>
    </w:p>
    <w:p w:rsidR="00000000" w:rsidDel="00000000" w:rsidP="00000000" w:rsidRDefault="00000000" w:rsidRPr="00000000" w14:paraId="000003CA">
      <w:pPr>
        <w:pStyle w:val="Heading1"/>
        <w:rPr>
          <w:rFonts w:ascii="Arial" w:cs="Arial" w:eastAsia="Arial" w:hAnsi="Arial"/>
        </w:rPr>
      </w:pPr>
      <w:bookmarkStart w:colFirst="0" w:colLast="0" w:name="_heading=h.v4g4z6x9u4ln" w:id="72"/>
      <w:bookmarkEnd w:id="72"/>
      <w:r w:rsidDel="00000000" w:rsidR="00000000" w:rsidRPr="00000000">
        <w:rPr>
          <w:rFonts w:ascii="Arial" w:cs="Arial" w:eastAsia="Arial" w:hAnsi="Arial"/>
          <w:rtl w:val="0"/>
        </w:rPr>
        <w:t xml:space="preserve">Appendix C - Example Dataset Matching Combinations </w:t>
      </w:r>
    </w:p>
    <w:p w:rsidR="00000000" w:rsidDel="00000000" w:rsidP="00000000" w:rsidRDefault="00000000" w:rsidRPr="00000000" w14:paraId="000003C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3C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list sets out the existing data matching combinations provided as part of the National Fraud Initiative.</w:t>
      </w:r>
    </w:p>
    <w:p w:rsidR="00000000" w:rsidDel="00000000" w:rsidP="00000000" w:rsidRDefault="00000000" w:rsidRPr="00000000" w14:paraId="000003CD">
      <w:pPr>
        <w:spacing w:after="0" w:line="240" w:lineRule="auto"/>
        <w:rPr>
          <w:rFonts w:ascii="Arial" w:cs="Arial" w:eastAsia="Arial" w:hAnsi="Arial"/>
        </w:rPr>
      </w:pPr>
      <w:r w:rsidDel="00000000" w:rsidR="00000000" w:rsidRPr="00000000">
        <w:rPr>
          <w:rFonts w:ascii="Arial" w:cs="Arial" w:eastAsia="Arial" w:hAnsi="Arial"/>
          <w:rtl w:val="0"/>
        </w:rPr>
        <w:br w:type="textWrapping"/>
        <w:t xml:space="preserve">Blue Badge Parking Permit to Blue Badge Parking Permit</w:t>
      </w:r>
    </w:p>
    <w:p w:rsidR="00000000" w:rsidDel="00000000" w:rsidP="00000000" w:rsidRDefault="00000000" w:rsidRPr="00000000" w14:paraId="000003CE">
      <w:pPr>
        <w:spacing w:after="0" w:line="240" w:lineRule="auto"/>
        <w:rPr>
          <w:rFonts w:ascii="Arial" w:cs="Arial" w:eastAsia="Arial" w:hAnsi="Arial"/>
        </w:rPr>
      </w:pPr>
      <w:r w:rsidDel="00000000" w:rsidR="00000000" w:rsidRPr="00000000">
        <w:rPr>
          <w:rFonts w:ascii="Arial" w:cs="Arial" w:eastAsia="Arial" w:hAnsi="Arial"/>
          <w:rtl w:val="0"/>
        </w:rPr>
        <w:t xml:space="preserve">Blue Badge Parking Permit to Blue Badge Parking Permit - Email Address</w:t>
      </w:r>
    </w:p>
    <w:p w:rsidR="00000000" w:rsidDel="00000000" w:rsidP="00000000" w:rsidRDefault="00000000" w:rsidRPr="00000000" w14:paraId="000003CF">
      <w:pPr>
        <w:spacing w:after="0" w:line="240" w:lineRule="auto"/>
        <w:rPr>
          <w:rFonts w:ascii="Arial" w:cs="Arial" w:eastAsia="Arial" w:hAnsi="Arial"/>
        </w:rPr>
      </w:pPr>
      <w:r w:rsidDel="00000000" w:rsidR="00000000" w:rsidRPr="00000000">
        <w:rPr>
          <w:rFonts w:ascii="Arial" w:cs="Arial" w:eastAsia="Arial" w:hAnsi="Arial"/>
          <w:rtl w:val="0"/>
        </w:rPr>
        <w:t xml:space="preserve">Blue Badge Parking Permit to Blue Badge Parking Permit - Phone Number</w:t>
      </w:r>
    </w:p>
    <w:p w:rsidR="00000000" w:rsidDel="00000000" w:rsidP="00000000" w:rsidRDefault="00000000" w:rsidRPr="00000000" w14:paraId="000003D0">
      <w:pPr>
        <w:spacing w:after="0" w:line="240" w:lineRule="auto"/>
        <w:rPr>
          <w:rFonts w:ascii="Arial" w:cs="Arial" w:eastAsia="Arial" w:hAnsi="Arial"/>
        </w:rPr>
      </w:pPr>
      <w:r w:rsidDel="00000000" w:rsidR="00000000" w:rsidRPr="00000000">
        <w:rPr>
          <w:rFonts w:ascii="Arial" w:cs="Arial" w:eastAsia="Arial" w:hAnsi="Arial"/>
          <w:rtl w:val="0"/>
        </w:rPr>
        <w:t xml:space="preserve">Blue Badge Parking Permit to Deceased</w:t>
      </w:r>
    </w:p>
    <w:p w:rsidR="00000000" w:rsidDel="00000000" w:rsidP="00000000" w:rsidRDefault="00000000" w:rsidRPr="00000000" w14:paraId="000003D1">
      <w:pPr>
        <w:spacing w:after="0" w:line="240" w:lineRule="auto"/>
        <w:rPr>
          <w:rFonts w:ascii="Arial" w:cs="Arial" w:eastAsia="Arial" w:hAnsi="Arial"/>
        </w:rPr>
      </w:pPr>
      <w:r w:rsidDel="00000000" w:rsidR="00000000" w:rsidRPr="00000000">
        <w:rPr>
          <w:rFonts w:ascii="Arial" w:cs="Arial" w:eastAsia="Arial" w:hAnsi="Arial"/>
          <w:rtl w:val="0"/>
        </w:rPr>
        <w:t xml:space="preserve">Blue Badge Parking Permit to Deceased </w:t>
      </w:r>
    </w:p>
    <w:p w:rsidR="00000000" w:rsidDel="00000000" w:rsidP="00000000" w:rsidRDefault="00000000" w:rsidRPr="00000000" w14:paraId="000003D2">
      <w:pPr>
        <w:spacing w:after="0" w:line="240" w:lineRule="auto"/>
        <w:rPr>
          <w:rFonts w:ascii="Arial" w:cs="Arial" w:eastAsia="Arial" w:hAnsi="Arial"/>
        </w:rPr>
      </w:pPr>
      <w:r w:rsidDel="00000000" w:rsidR="00000000" w:rsidRPr="00000000">
        <w:rPr>
          <w:rFonts w:ascii="Arial" w:cs="Arial" w:eastAsia="Arial" w:hAnsi="Arial"/>
          <w:rtl w:val="0"/>
        </w:rPr>
        <w:t xml:space="preserve">Blue Badges to Amberhill Data</w:t>
      </w:r>
    </w:p>
    <w:p w:rsidR="00000000" w:rsidDel="00000000" w:rsidP="00000000" w:rsidRDefault="00000000" w:rsidRPr="00000000" w14:paraId="000003D3">
      <w:pPr>
        <w:spacing w:after="0" w:line="240" w:lineRule="auto"/>
        <w:rPr>
          <w:rFonts w:ascii="Arial" w:cs="Arial" w:eastAsia="Arial" w:hAnsi="Arial"/>
        </w:rPr>
      </w:pPr>
      <w:r w:rsidDel="00000000" w:rsidR="00000000" w:rsidRPr="00000000">
        <w:rPr>
          <w:rFonts w:ascii="Arial" w:cs="Arial" w:eastAsia="Arial" w:hAnsi="Arial"/>
          <w:rtl w:val="0"/>
        </w:rPr>
        <w:t xml:space="preserve">Business Rates (SBR) to Business Rates (SBR)</w:t>
      </w:r>
    </w:p>
    <w:p w:rsidR="00000000" w:rsidDel="00000000" w:rsidP="00000000" w:rsidRDefault="00000000" w:rsidRPr="00000000" w14:paraId="000003D4">
      <w:pPr>
        <w:spacing w:after="0" w:line="240" w:lineRule="auto"/>
        <w:rPr>
          <w:rFonts w:ascii="Arial" w:cs="Arial" w:eastAsia="Arial" w:hAnsi="Arial"/>
        </w:rPr>
      </w:pPr>
      <w:r w:rsidDel="00000000" w:rsidR="00000000" w:rsidRPr="00000000">
        <w:rPr>
          <w:rFonts w:ascii="Arial" w:cs="Arial" w:eastAsia="Arial" w:hAnsi="Arial"/>
          <w:rtl w:val="0"/>
        </w:rPr>
        <w:t xml:space="preserve">Concessionary Travel Passes to Amberhill Data</w:t>
      </w:r>
    </w:p>
    <w:p w:rsidR="00000000" w:rsidDel="00000000" w:rsidP="00000000" w:rsidRDefault="00000000" w:rsidRPr="00000000" w14:paraId="000003D5">
      <w:pPr>
        <w:spacing w:after="0" w:line="240" w:lineRule="auto"/>
        <w:rPr>
          <w:rFonts w:ascii="Arial" w:cs="Arial" w:eastAsia="Arial" w:hAnsi="Arial"/>
        </w:rPr>
      </w:pPr>
      <w:r w:rsidDel="00000000" w:rsidR="00000000" w:rsidRPr="00000000">
        <w:rPr>
          <w:rFonts w:ascii="Arial" w:cs="Arial" w:eastAsia="Arial" w:hAnsi="Arial"/>
          <w:rtl w:val="0"/>
        </w:rPr>
        <w:t xml:space="preserve">Concessionary Travel Passes to Deceased </w:t>
      </w:r>
    </w:p>
    <w:p w:rsidR="00000000" w:rsidDel="00000000" w:rsidP="00000000" w:rsidRDefault="00000000" w:rsidRPr="00000000" w14:paraId="000003D6">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Amberhill Data</w:t>
      </w:r>
    </w:p>
    <w:p w:rsidR="00000000" w:rsidDel="00000000" w:rsidP="00000000" w:rsidRDefault="00000000" w:rsidRPr="00000000" w14:paraId="000003D7">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Council Tax Reduction Scheme</w:t>
      </w:r>
    </w:p>
    <w:p w:rsidR="00000000" w:rsidDel="00000000" w:rsidP="00000000" w:rsidRDefault="00000000" w:rsidRPr="00000000" w14:paraId="000003D8">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Deceased</w:t>
      </w:r>
    </w:p>
    <w:p w:rsidR="00000000" w:rsidDel="00000000" w:rsidP="00000000" w:rsidRDefault="00000000" w:rsidRPr="00000000" w14:paraId="000003D9">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HMRC Earnings and Capital</w:t>
      </w:r>
    </w:p>
    <w:p w:rsidR="00000000" w:rsidDel="00000000" w:rsidP="00000000" w:rsidRDefault="00000000" w:rsidRPr="00000000" w14:paraId="000003DA">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HMRC Household Composition</w:t>
      </w:r>
    </w:p>
    <w:p w:rsidR="00000000" w:rsidDel="00000000" w:rsidP="00000000" w:rsidRDefault="00000000" w:rsidRPr="00000000" w14:paraId="000003DB">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HMRC Property Ownership</w:t>
      </w:r>
    </w:p>
    <w:p w:rsidR="00000000" w:rsidDel="00000000" w:rsidP="00000000" w:rsidRDefault="00000000" w:rsidRPr="00000000" w14:paraId="000003DC">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Housing Benefit Claimants</w:t>
      </w:r>
    </w:p>
    <w:p w:rsidR="00000000" w:rsidDel="00000000" w:rsidP="00000000" w:rsidRDefault="00000000" w:rsidRPr="00000000" w14:paraId="000003DD">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Housing Tenants</w:t>
      </w:r>
    </w:p>
    <w:p w:rsidR="00000000" w:rsidDel="00000000" w:rsidP="00000000" w:rsidRDefault="00000000" w:rsidRPr="00000000" w14:paraId="000003DE">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Market Traders</w:t>
      </w:r>
    </w:p>
    <w:p w:rsidR="00000000" w:rsidDel="00000000" w:rsidP="00000000" w:rsidRDefault="00000000" w:rsidRPr="00000000" w14:paraId="000003DF">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Payroll</w:t>
      </w:r>
    </w:p>
    <w:p w:rsidR="00000000" w:rsidDel="00000000" w:rsidP="00000000" w:rsidRDefault="00000000" w:rsidRPr="00000000" w14:paraId="000003E0">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Pensions</w:t>
      </w:r>
    </w:p>
    <w:p w:rsidR="00000000" w:rsidDel="00000000" w:rsidP="00000000" w:rsidRDefault="00000000" w:rsidRPr="00000000" w14:paraId="000003E1">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Personal Alcohol Licence</w:t>
      </w:r>
    </w:p>
    <w:p w:rsidR="00000000" w:rsidDel="00000000" w:rsidP="00000000" w:rsidRDefault="00000000" w:rsidRPr="00000000" w14:paraId="000003E2">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Right to Buy</w:t>
      </w:r>
    </w:p>
    <w:p w:rsidR="00000000" w:rsidDel="00000000" w:rsidP="00000000" w:rsidRDefault="00000000" w:rsidRPr="00000000" w14:paraId="000003E3">
      <w:pPr>
        <w:spacing w:after="0" w:line="240" w:lineRule="auto"/>
        <w:rPr>
          <w:rFonts w:ascii="Arial" w:cs="Arial" w:eastAsia="Arial" w:hAnsi="Arial"/>
        </w:rPr>
      </w:pPr>
      <w:r w:rsidDel="00000000" w:rsidR="00000000" w:rsidRPr="00000000">
        <w:rPr>
          <w:rFonts w:ascii="Arial" w:cs="Arial" w:eastAsia="Arial" w:hAnsi="Arial"/>
          <w:rtl w:val="0"/>
        </w:rPr>
        <w:t xml:space="preserve">Council Tax Reduction Scheme to Taxi Drivers</w:t>
      </w:r>
    </w:p>
    <w:p w:rsidR="00000000" w:rsidDel="00000000" w:rsidP="00000000" w:rsidRDefault="00000000" w:rsidRPr="00000000" w14:paraId="000003E4">
      <w:pPr>
        <w:spacing w:after="0" w:line="240" w:lineRule="auto"/>
        <w:rPr>
          <w:rFonts w:ascii="Arial" w:cs="Arial" w:eastAsia="Arial" w:hAnsi="Arial"/>
        </w:rPr>
      </w:pPr>
      <w:r w:rsidDel="00000000" w:rsidR="00000000" w:rsidRPr="00000000">
        <w:rPr>
          <w:rFonts w:ascii="Arial" w:cs="Arial" w:eastAsia="Arial" w:hAnsi="Arial"/>
          <w:rtl w:val="0"/>
        </w:rPr>
        <w:t xml:space="preserve">Council Tax rising 18s</w:t>
      </w:r>
    </w:p>
    <w:p w:rsidR="00000000" w:rsidDel="00000000" w:rsidP="00000000" w:rsidRDefault="00000000" w:rsidRPr="00000000" w14:paraId="000003E5">
      <w:pPr>
        <w:spacing w:after="0" w:line="240" w:lineRule="auto"/>
        <w:rPr>
          <w:rFonts w:ascii="Arial" w:cs="Arial" w:eastAsia="Arial" w:hAnsi="Arial"/>
        </w:rPr>
      </w:pPr>
      <w:r w:rsidDel="00000000" w:rsidR="00000000" w:rsidRPr="00000000">
        <w:rPr>
          <w:rFonts w:ascii="Arial" w:cs="Arial" w:eastAsia="Arial" w:hAnsi="Arial"/>
          <w:rtl w:val="0"/>
        </w:rPr>
        <w:t xml:space="preserve">Council Tax to All Datasets</w:t>
      </w:r>
    </w:p>
    <w:p w:rsidR="00000000" w:rsidDel="00000000" w:rsidP="00000000" w:rsidRDefault="00000000" w:rsidRPr="00000000" w14:paraId="000003E6">
      <w:pPr>
        <w:spacing w:after="0" w:line="240" w:lineRule="auto"/>
        <w:rPr>
          <w:rFonts w:ascii="Arial" w:cs="Arial" w:eastAsia="Arial" w:hAnsi="Arial"/>
        </w:rPr>
      </w:pPr>
      <w:r w:rsidDel="00000000" w:rsidR="00000000" w:rsidRPr="00000000">
        <w:rPr>
          <w:rFonts w:ascii="Arial" w:cs="Arial" w:eastAsia="Arial" w:hAnsi="Arial"/>
          <w:rtl w:val="0"/>
        </w:rPr>
        <w:t xml:space="preserve">Council Tax to Electoral Register</w:t>
      </w:r>
    </w:p>
    <w:p w:rsidR="00000000" w:rsidDel="00000000" w:rsidP="00000000" w:rsidRDefault="00000000" w:rsidRPr="00000000" w14:paraId="000003E7">
      <w:pPr>
        <w:spacing w:after="0" w:line="240" w:lineRule="auto"/>
        <w:rPr>
          <w:rFonts w:ascii="Arial" w:cs="Arial" w:eastAsia="Arial" w:hAnsi="Arial"/>
        </w:rPr>
      </w:pPr>
      <w:r w:rsidDel="00000000" w:rsidR="00000000" w:rsidRPr="00000000">
        <w:rPr>
          <w:rFonts w:ascii="Arial" w:cs="Arial" w:eastAsia="Arial" w:hAnsi="Arial"/>
          <w:rtl w:val="0"/>
        </w:rPr>
        <w:t xml:space="preserve">Council Tax to HMRC Earnings and Capital</w:t>
      </w:r>
    </w:p>
    <w:p w:rsidR="00000000" w:rsidDel="00000000" w:rsidP="00000000" w:rsidRDefault="00000000" w:rsidRPr="00000000" w14:paraId="000003E8">
      <w:pPr>
        <w:spacing w:after="0" w:line="240" w:lineRule="auto"/>
        <w:rPr>
          <w:rFonts w:ascii="Arial" w:cs="Arial" w:eastAsia="Arial" w:hAnsi="Arial"/>
        </w:rPr>
      </w:pPr>
      <w:r w:rsidDel="00000000" w:rsidR="00000000" w:rsidRPr="00000000">
        <w:rPr>
          <w:rFonts w:ascii="Arial" w:cs="Arial" w:eastAsia="Arial" w:hAnsi="Arial"/>
          <w:rtl w:val="0"/>
        </w:rPr>
        <w:t xml:space="preserve">Council Tax to HMRC Household Composition</w:t>
      </w:r>
    </w:p>
    <w:p w:rsidR="00000000" w:rsidDel="00000000" w:rsidP="00000000" w:rsidRDefault="00000000" w:rsidRPr="00000000" w14:paraId="000003E9">
      <w:pPr>
        <w:spacing w:after="0" w:line="240" w:lineRule="auto"/>
        <w:rPr>
          <w:rFonts w:ascii="Arial" w:cs="Arial" w:eastAsia="Arial" w:hAnsi="Arial"/>
        </w:rPr>
      </w:pPr>
      <w:r w:rsidDel="00000000" w:rsidR="00000000" w:rsidRPr="00000000">
        <w:rPr>
          <w:rFonts w:ascii="Arial" w:cs="Arial" w:eastAsia="Arial" w:hAnsi="Arial"/>
          <w:rtl w:val="0"/>
        </w:rPr>
        <w:t xml:space="preserve">Council Tax to HMRC Property Ownership</w:t>
      </w:r>
    </w:p>
    <w:p w:rsidR="00000000" w:rsidDel="00000000" w:rsidP="00000000" w:rsidRDefault="00000000" w:rsidRPr="00000000" w14:paraId="000003EA">
      <w:pPr>
        <w:spacing w:after="0" w:line="240" w:lineRule="auto"/>
        <w:rPr>
          <w:rFonts w:ascii="Arial" w:cs="Arial" w:eastAsia="Arial" w:hAnsi="Arial"/>
        </w:rPr>
      </w:pPr>
      <w:r w:rsidDel="00000000" w:rsidR="00000000" w:rsidRPr="00000000">
        <w:rPr>
          <w:rFonts w:ascii="Arial" w:cs="Arial" w:eastAsia="Arial" w:hAnsi="Arial"/>
          <w:rtl w:val="0"/>
        </w:rPr>
        <w:t xml:space="preserve">Council Tax to Other Datasets</w:t>
      </w:r>
    </w:p>
    <w:p w:rsidR="00000000" w:rsidDel="00000000" w:rsidP="00000000" w:rsidRDefault="00000000" w:rsidRPr="00000000" w14:paraId="000003EB">
      <w:pPr>
        <w:spacing w:after="0" w:line="240" w:lineRule="auto"/>
        <w:rPr>
          <w:rFonts w:ascii="Arial" w:cs="Arial" w:eastAsia="Arial" w:hAnsi="Arial"/>
        </w:rPr>
      </w:pPr>
      <w:r w:rsidDel="00000000" w:rsidR="00000000" w:rsidRPr="00000000">
        <w:rPr>
          <w:rFonts w:ascii="Arial" w:cs="Arial" w:eastAsia="Arial" w:hAnsi="Arial"/>
          <w:rtl w:val="0"/>
        </w:rPr>
        <w:t xml:space="preserve">COVID-19 Business Grants - Active Company Check</w:t>
      </w:r>
    </w:p>
    <w:p w:rsidR="00000000" w:rsidDel="00000000" w:rsidP="00000000" w:rsidRDefault="00000000" w:rsidRPr="00000000" w14:paraId="000003EC">
      <w:pPr>
        <w:spacing w:after="0" w:line="240" w:lineRule="auto"/>
        <w:rPr>
          <w:rFonts w:ascii="Arial" w:cs="Arial" w:eastAsia="Arial" w:hAnsi="Arial"/>
        </w:rPr>
      </w:pPr>
      <w:r w:rsidDel="00000000" w:rsidR="00000000" w:rsidRPr="00000000">
        <w:rPr>
          <w:rFonts w:ascii="Arial" w:cs="Arial" w:eastAsia="Arial" w:hAnsi="Arial"/>
          <w:rtl w:val="0"/>
        </w:rPr>
        <w:t xml:space="preserve">COVID-19 Business Grants - Bank Account Verification</w:t>
      </w:r>
    </w:p>
    <w:p w:rsidR="00000000" w:rsidDel="00000000" w:rsidP="00000000" w:rsidRDefault="00000000" w:rsidRPr="00000000" w14:paraId="000003ED">
      <w:pPr>
        <w:spacing w:after="0" w:line="240" w:lineRule="auto"/>
        <w:rPr>
          <w:rFonts w:ascii="Arial" w:cs="Arial" w:eastAsia="Arial" w:hAnsi="Arial"/>
        </w:rPr>
      </w:pPr>
      <w:r w:rsidDel="00000000" w:rsidR="00000000" w:rsidRPr="00000000">
        <w:rPr>
          <w:rFonts w:ascii="Arial" w:cs="Arial" w:eastAsia="Arial" w:hAnsi="Arial"/>
          <w:rtl w:val="0"/>
        </w:rPr>
        <w:t xml:space="preserve">COVID-19 Business Grants - Combined</w:t>
      </w:r>
    </w:p>
    <w:p w:rsidR="00000000" w:rsidDel="00000000" w:rsidP="00000000" w:rsidRDefault="00000000" w:rsidRPr="00000000" w14:paraId="000003EE">
      <w:pPr>
        <w:spacing w:after="0" w:line="240" w:lineRule="auto"/>
        <w:rPr>
          <w:rFonts w:ascii="Arial" w:cs="Arial" w:eastAsia="Arial" w:hAnsi="Arial"/>
        </w:rPr>
      </w:pPr>
      <w:r w:rsidDel="00000000" w:rsidR="00000000" w:rsidRPr="00000000">
        <w:rPr>
          <w:rFonts w:ascii="Arial" w:cs="Arial" w:eastAsia="Arial" w:hAnsi="Arial"/>
          <w:rtl w:val="0"/>
        </w:rPr>
        <w:t xml:space="preserve">Data Matched To NFI Datasets Under Authority's Own Powers - Address-Only</w:t>
      </w:r>
    </w:p>
    <w:p w:rsidR="00000000" w:rsidDel="00000000" w:rsidP="00000000" w:rsidRDefault="00000000" w:rsidRPr="00000000" w14:paraId="000003EF">
      <w:pPr>
        <w:spacing w:after="0" w:line="240" w:lineRule="auto"/>
        <w:rPr>
          <w:rFonts w:ascii="Arial" w:cs="Arial" w:eastAsia="Arial" w:hAnsi="Arial"/>
        </w:rPr>
      </w:pPr>
      <w:r w:rsidDel="00000000" w:rsidR="00000000" w:rsidRPr="00000000">
        <w:rPr>
          <w:rFonts w:ascii="Arial" w:cs="Arial" w:eastAsia="Arial" w:hAnsi="Arial"/>
          <w:rtl w:val="0"/>
        </w:rPr>
        <w:t xml:space="preserve">Data Matched To NFI Datasets Under Authority's Own Powers - Same Person, Different Address</w:t>
      </w:r>
    </w:p>
    <w:p w:rsidR="00000000" w:rsidDel="00000000" w:rsidP="00000000" w:rsidRDefault="00000000" w:rsidRPr="00000000" w14:paraId="000003F0">
      <w:pPr>
        <w:spacing w:after="0" w:line="240" w:lineRule="auto"/>
        <w:rPr>
          <w:rFonts w:ascii="Arial" w:cs="Arial" w:eastAsia="Arial" w:hAnsi="Arial"/>
        </w:rPr>
      </w:pPr>
      <w:r w:rsidDel="00000000" w:rsidR="00000000" w:rsidRPr="00000000">
        <w:rPr>
          <w:rFonts w:ascii="Arial" w:cs="Arial" w:eastAsia="Arial" w:hAnsi="Arial"/>
          <w:rtl w:val="0"/>
        </w:rPr>
        <w:t xml:space="preserve">Data Matched To NFI Datasets Under Authority's Own Powers - Same Person, Same Address</w:t>
      </w:r>
    </w:p>
    <w:p w:rsidR="00000000" w:rsidDel="00000000" w:rsidP="00000000" w:rsidRDefault="00000000" w:rsidRPr="00000000" w14:paraId="000003F1">
      <w:pPr>
        <w:spacing w:after="0" w:line="240" w:lineRule="auto"/>
        <w:rPr>
          <w:rFonts w:ascii="Arial" w:cs="Arial" w:eastAsia="Arial" w:hAnsi="Arial"/>
        </w:rPr>
      </w:pPr>
      <w:r w:rsidDel="00000000" w:rsidR="00000000" w:rsidRPr="00000000">
        <w:rPr>
          <w:rFonts w:ascii="Arial" w:cs="Arial" w:eastAsia="Arial" w:hAnsi="Arial"/>
          <w:rtl w:val="0"/>
        </w:rPr>
        <w:t xml:space="preserve">Data Matched Under Authority's Own Powers - Address-Only</w:t>
      </w:r>
    </w:p>
    <w:p w:rsidR="00000000" w:rsidDel="00000000" w:rsidP="00000000" w:rsidRDefault="00000000" w:rsidRPr="00000000" w14:paraId="000003F2">
      <w:pPr>
        <w:spacing w:after="0" w:line="240" w:lineRule="auto"/>
        <w:rPr>
          <w:rFonts w:ascii="Arial" w:cs="Arial" w:eastAsia="Arial" w:hAnsi="Arial"/>
        </w:rPr>
      </w:pPr>
      <w:r w:rsidDel="00000000" w:rsidR="00000000" w:rsidRPr="00000000">
        <w:rPr>
          <w:rFonts w:ascii="Arial" w:cs="Arial" w:eastAsia="Arial" w:hAnsi="Arial"/>
          <w:rtl w:val="0"/>
        </w:rPr>
        <w:t xml:space="preserve">Data Matched Under Authority's Own Powers - Deceased</w:t>
      </w:r>
    </w:p>
    <w:p w:rsidR="00000000" w:rsidDel="00000000" w:rsidP="00000000" w:rsidRDefault="00000000" w:rsidRPr="00000000" w14:paraId="000003F3">
      <w:pPr>
        <w:spacing w:after="0" w:line="240" w:lineRule="auto"/>
        <w:rPr>
          <w:rFonts w:ascii="Arial" w:cs="Arial" w:eastAsia="Arial" w:hAnsi="Arial"/>
        </w:rPr>
      </w:pPr>
      <w:r w:rsidDel="00000000" w:rsidR="00000000" w:rsidRPr="00000000">
        <w:rPr>
          <w:rFonts w:ascii="Arial" w:cs="Arial" w:eastAsia="Arial" w:hAnsi="Arial"/>
          <w:rtl w:val="0"/>
        </w:rPr>
        <w:t xml:space="preserve">Data Matched Under Authority's Own Powers - Same Person, Different Address</w:t>
      </w:r>
    </w:p>
    <w:p w:rsidR="00000000" w:rsidDel="00000000" w:rsidP="00000000" w:rsidRDefault="00000000" w:rsidRPr="00000000" w14:paraId="000003F4">
      <w:pPr>
        <w:spacing w:after="0" w:line="240" w:lineRule="auto"/>
        <w:rPr>
          <w:rFonts w:ascii="Arial" w:cs="Arial" w:eastAsia="Arial" w:hAnsi="Arial"/>
        </w:rPr>
      </w:pPr>
      <w:r w:rsidDel="00000000" w:rsidR="00000000" w:rsidRPr="00000000">
        <w:rPr>
          <w:rFonts w:ascii="Arial" w:cs="Arial" w:eastAsia="Arial" w:hAnsi="Arial"/>
          <w:rtl w:val="0"/>
        </w:rPr>
        <w:t xml:space="preserve">Data Matched Under Authority's Own Powers - Same Person, Same Address</w:t>
      </w:r>
    </w:p>
    <w:p w:rsidR="00000000" w:rsidDel="00000000" w:rsidP="00000000" w:rsidRDefault="00000000" w:rsidRPr="00000000" w14:paraId="000003F5">
      <w:pPr>
        <w:spacing w:after="0" w:line="240" w:lineRule="auto"/>
        <w:rPr>
          <w:rFonts w:ascii="Arial" w:cs="Arial" w:eastAsia="Arial" w:hAnsi="Arial"/>
        </w:rPr>
      </w:pPr>
      <w:r w:rsidDel="00000000" w:rsidR="00000000" w:rsidRPr="00000000">
        <w:rPr>
          <w:rFonts w:ascii="Arial" w:cs="Arial" w:eastAsia="Arial" w:hAnsi="Arial"/>
          <w:rtl w:val="0"/>
        </w:rPr>
        <w:t xml:space="preserve">Deferred Pensions to Amberhill Data</w:t>
      </w:r>
    </w:p>
    <w:p w:rsidR="00000000" w:rsidDel="00000000" w:rsidP="00000000" w:rsidRDefault="00000000" w:rsidRPr="00000000" w14:paraId="000003F6">
      <w:pPr>
        <w:spacing w:after="0" w:line="240" w:lineRule="auto"/>
        <w:rPr>
          <w:rFonts w:ascii="Arial" w:cs="Arial" w:eastAsia="Arial" w:hAnsi="Arial"/>
        </w:rPr>
      </w:pPr>
      <w:r w:rsidDel="00000000" w:rsidR="00000000" w:rsidRPr="00000000">
        <w:rPr>
          <w:rFonts w:ascii="Arial" w:cs="Arial" w:eastAsia="Arial" w:hAnsi="Arial"/>
          <w:rtl w:val="0"/>
        </w:rPr>
        <w:t xml:space="preserve">Deferred Pensions to Deceased</w:t>
      </w:r>
    </w:p>
    <w:p w:rsidR="00000000" w:rsidDel="00000000" w:rsidP="00000000" w:rsidRDefault="00000000" w:rsidRPr="00000000" w14:paraId="000003F7">
      <w:pPr>
        <w:spacing w:after="0" w:line="240" w:lineRule="auto"/>
        <w:rPr>
          <w:rFonts w:ascii="Arial" w:cs="Arial" w:eastAsia="Arial" w:hAnsi="Arial"/>
        </w:rPr>
      </w:pPr>
      <w:r w:rsidDel="00000000" w:rsidR="00000000" w:rsidRPr="00000000">
        <w:rPr>
          <w:rFonts w:ascii="Arial" w:cs="Arial" w:eastAsia="Arial" w:hAnsi="Arial"/>
          <w:rtl w:val="0"/>
        </w:rPr>
        <w:t xml:space="preserve">Deferred Pensions to Deceased </w:t>
      </w:r>
    </w:p>
    <w:p w:rsidR="00000000" w:rsidDel="00000000" w:rsidP="00000000" w:rsidRDefault="00000000" w:rsidRPr="00000000" w14:paraId="000003F8">
      <w:pPr>
        <w:spacing w:after="0" w:line="240" w:lineRule="auto"/>
        <w:rPr>
          <w:rFonts w:ascii="Arial" w:cs="Arial" w:eastAsia="Arial" w:hAnsi="Arial"/>
        </w:rPr>
      </w:pPr>
      <w:r w:rsidDel="00000000" w:rsidR="00000000" w:rsidRPr="00000000">
        <w:rPr>
          <w:rFonts w:ascii="Arial" w:cs="Arial" w:eastAsia="Arial" w:hAnsi="Arial"/>
          <w:rtl w:val="0"/>
        </w:rPr>
        <w:t xml:space="preserve">Discretionary Grants to Other Grants</w:t>
      </w:r>
    </w:p>
    <w:p w:rsidR="00000000" w:rsidDel="00000000" w:rsidP="00000000" w:rsidRDefault="00000000" w:rsidRPr="00000000" w14:paraId="000003F9">
      <w:pPr>
        <w:spacing w:after="0" w:line="240" w:lineRule="auto"/>
        <w:rPr>
          <w:rFonts w:ascii="Arial" w:cs="Arial" w:eastAsia="Arial" w:hAnsi="Arial"/>
        </w:rPr>
      </w:pPr>
      <w:r w:rsidDel="00000000" w:rsidR="00000000" w:rsidRPr="00000000">
        <w:rPr>
          <w:rFonts w:ascii="Arial" w:cs="Arial" w:eastAsia="Arial" w:hAnsi="Arial"/>
          <w:rtl w:val="0"/>
        </w:rPr>
        <w:t xml:space="preserve">Duplicate creditors by address detail</w:t>
      </w:r>
    </w:p>
    <w:p w:rsidR="00000000" w:rsidDel="00000000" w:rsidP="00000000" w:rsidRDefault="00000000" w:rsidRPr="00000000" w14:paraId="000003FA">
      <w:pPr>
        <w:spacing w:after="0" w:line="240" w:lineRule="auto"/>
        <w:rPr>
          <w:rFonts w:ascii="Arial" w:cs="Arial" w:eastAsia="Arial" w:hAnsi="Arial"/>
        </w:rPr>
      </w:pPr>
      <w:r w:rsidDel="00000000" w:rsidR="00000000" w:rsidRPr="00000000">
        <w:rPr>
          <w:rFonts w:ascii="Arial" w:cs="Arial" w:eastAsia="Arial" w:hAnsi="Arial"/>
          <w:rtl w:val="0"/>
        </w:rPr>
        <w:t xml:space="preserve">Duplicate creditors by bank account number</w:t>
      </w:r>
    </w:p>
    <w:p w:rsidR="00000000" w:rsidDel="00000000" w:rsidP="00000000" w:rsidRDefault="00000000" w:rsidRPr="00000000" w14:paraId="000003FB">
      <w:pPr>
        <w:spacing w:after="0" w:line="240" w:lineRule="auto"/>
        <w:rPr>
          <w:rFonts w:ascii="Arial" w:cs="Arial" w:eastAsia="Arial" w:hAnsi="Arial"/>
        </w:rPr>
      </w:pPr>
      <w:r w:rsidDel="00000000" w:rsidR="00000000" w:rsidRPr="00000000">
        <w:rPr>
          <w:rFonts w:ascii="Arial" w:cs="Arial" w:eastAsia="Arial" w:hAnsi="Arial"/>
          <w:rtl w:val="0"/>
        </w:rPr>
        <w:t xml:space="preserve">Duplicate creditors by creditor name</w:t>
      </w:r>
    </w:p>
    <w:p w:rsidR="00000000" w:rsidDel="00000000" w:rsidP="00000000" w:rsidRDefault="00000000" w:rsidRPr="00000000" w14:paraId="000003FC">
      <w:pPr>
        <w:spacing w:after="0" w:line="240" w:lineRule="auto"/>
        <w:rPr>
          <w:rFonts w:ascii="Arial" w:cs="Arial" w:eastAsia="Arial" w:hAnsi="Arial"/>
        </w:rPr>
      </w:pPr>
      <w:r w:rsidDel="00000000" w:rsidR="00000000" w:rsidRPr="00000000">
        <w:rPr>
          <w:rFonts w:ascii="Arial" w:cs="Arial" w:eastAsia="Arial" w:hAnsi="Arial"/>
          <w:rtl w:val="0"/>
        </w:rPr>
        <w:t xml:space="preserve">Duplicate creditors by creditor reference</w:t>
      </w:r>
    </w:p>
    <w:p w:rsidR="00000000" w:rsidDel="00000000" w:rsidP="00000000" w:rsidRDefault="00000000" w:rsidRPr="00000000" w14:paraId="000003FD">
      <w:pPr>
        <w:spacing w:after="0" w:line="240" w:lineRule="auto"/>
        <w:rPr>
          <w:rFonts w:ascii="Arial" w:cs="Arial" w:eastAsia="Arial" w:hAnsi="Arial"/>
        </w:rPr>
      </w:pPr>
      <w:r w:rsidDel="00000000" w:rsidR="00000000" w:rsidRPr="00000000">
        <w:rPr>
          <w:rFonts w:ascii="Arial" w:cs="Arial" w:eastAsia="Arial" w:hAnsi="Arial"/>
          <w:rtl w:val="0"/>
        </w:rPr>
        <w:t xml:space="preserve">Duplicate records by amount and creditor reference</w:t>
      </w:r>
    </w:p>
    <w:p w:rsidR="00000000" w:rsidDel="00000000" w:rsidP="00000000" w:rsidRDefault="00000000" w:rsidRPr="00000000" w14:paraId="000003FE">
      <w:pPr>
        <w:spacing w:after="0" w:line="240" w:lineRule="auto"/>
        <w:rPr>
          <w:rFonts w:ascii="Arial" w:cs="Arial" w:eastAsia="Arial" w:hAnsi="Arial"/>
        </w:rPr>
      </w:pPr>
      <w:r w:rsidDel="00000000" w:rsidR="00000000" w:rsidRPr="00000000">
        <w:rPr>
          <w:rFonts w:ascii="Arial" w:cs="Arial" w:eastAsia="Arial" w:hAnsi="Arial"/>
          <w:rtl w:val="0"/>
        </w:rPr>
        <w:t xml:space="preserve">Duplicate records by invoice number and amount but different creditor reference and name</w:t>
      </w:r>
    </w:p>
    <w:p w:rsidR="00000000" w:rsidDel="00000000" w:rsidP="00000000" w:rsidRDefault="00000000" w:rsidRPr="00000000" w14:paraId="000003FF">
      <w:pPr>
        <w:spacing w:after="0" w:line="240" w:lineRule="auto"/>
        <w:rPr>
          <w:rFonts w:ascii="Arial" w:cs="Arial" w:eastAsia="Arial" w:hAnsi="Arial"/>
        </w:rPr>
      </w:pPr>
      <w:r w:rsidDel="00000000" w:rsidR="00000000" w:rsidRPr="00000000">
        <w:rPr>
          <w:rFonts w:ascii="Arial" w:cs="Arial" w:eastAsia="Arial" w:hAnsi="Arial"/>
          <w:rtl w:val="0"/>
        </w:rPr>
        <w:t xml:space="preserve">Duplicate records by name, invoice number and amount but different creditor reference</w:t>
      </w:r>
    </w:p>
    <w:p w:rsidR="00000000" w:rsidDel="00000000" w:rsidP="00000000" w:rsidRDefault="00000000" w:rsidRPr="00000000" w14:paraId="00000400">
      <w:pPr>
        <w:spacing w:after="0" w:line="240" w:lineRule="auto"/>
        <w:rPr>
          <w:rFonts w:ascii="Arial" w:cs="Arial" w:eastAsia="Arial" w:hAnsi="Arial"/>
        </w:rPr>
      </w:pPr>
      <w:r w:rsidDel="00000000" w:rsidR="00000000" w:rsidRPr="00000000">
        <w:rPr>
          <w:rFonts w:ascii="Arial" w:cs="Arial" w:eastAsia="Arial" w:hAnsi="Arial"/>
          <w:rtl w:val="0"/>
        </w:rPr>
        <w:t xml:space="preserve">Duplicate records by postcode, invoice amount but different creditor reference and invoice number and date</w:t>
      </w:r>
    </w:p>
    <w:p w:rsidR="00000000" w:rsidDel="00000000" w:rsidP="00000000" w:rsidRDefault="00000000" w:rsidRPr="00000000" w14:paraId="00000401">
      <w:pPr>
        <w:spacing w:after="0" w:line="240" w:lineRule="auto"/>
        <w:rPr>
          <w:rFonts w:ascii="Arial" w:cs="Arial" w:eastAsia="Arial" w:hAnsi="Arial"/>
        </w:rPr>
      </w:pPr>
      <w:r w:rsidDel="00000000" w:rsidR="00000000" w:rsidRPr="00000000">
        <w:rPr>
          <w:rFonts w:ascii="Arial" w:cs="Arial" w:eastAsia="Arial" w:hAnsi="Arial"/>
          <w:rtl w:val="0"/>
        </w:rPr>
        <w:t xml:space="preserve">Duplicate records by postcode, invoice date and amount but different creditor reference and invoice number</w:t>
      </w:r>
    </w:p>
    <w:p w:rsidR="00000000" w:rsidDel="00000000" w:rsidP="00000000" w:rsidRDefault="00000000" w:rsidRPr="00000000" w14:paraId="00000402">
      <w:pPr>
        <w:spacing w:after="0" w:line="240" w:lineRule="auto"/>
        <w:rPr>
          <w:rFonts w:ascii="Arial" w:cs="Arial" w:eastAsia="Arial" w:hAnsi="Arial"/>
        </w:rPr>
      </w:pPr>
      <w:r w:rsidDel="00000000" w:rsidR="00000000" w:rsidRPr="00000000">
        <w:rPr>
          <w:rFonts w:ascii="Arial" w:cs="Arial" w:eastAsia="Arial" w:hAnsi="Arial"/>
          <w:rtl w:val="0"/>
        </w:rPr>
        <w:t xml:space="preserve">Duplicate records by reference, amount and creditor reference</w:t>
      </w:r>
    </w:p>
    <w:p w:rsidR="00000000" w:rsidDel="00000000" w:rsidP="00000000" w:rsidRDefault="00000000" w:rsidRPr="00000000" w14:paraId="00000403">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Amberhill Data</w:t>
      </w:r>
    </w:p>
    <w:p w:rsidR="00000000" w:rsidDel="00000000" w:rsidP="00000000" w:rsidRDefault="00000000" w:rsidRPr="00000000" w14:paraId="00000404">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Council Tax Reduction Scheme</w:t>
      </w:r>
    </w:p>
    <w:p w:rsidR="00000000" w:rsidDel="00000000" w:rsidP="00000000" w:rsidRDefault="00000000" w:rsidRPr="00000000" w14:paraId="00000405">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Deceased</w:t>
      </w:r>
    </w:p>
    <w:p w:rsidR="00000000" w:rsidDel="00000000" w:rsidP="00000000" w:rsidRDefault="00000000" w:rsidRPr="00000000" w14:paraId="00000406">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HMRC Household Composition</w:t>
      </w:r>
    </w:p>
    <w:p w:rsidR="00000000" w:rsidDel="00000000" w:rsidP="00000000" w:rsidRDefault="00000000" w:rsidRPr="00000000" w14:paraId="00000407">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HMRC Property Ownership</w:t>
      </w:r>
    </w:p>
    <w:p w:rsidR="00000000" w:rsidDel="00000000" w:rsidP="00000000" w:rsidRDefault="00000000" w:rsidRPr="00000000" w14:paraId="00000408">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Housing Benefit Claimants</w:t>
      </w:r>
    </w:p>
    <w:p w:rsidR="00000000" w:rsidDel="00000000" w:rsidP="00000000" w:rsidRDefault="00000000" w:rsidRPr="00000000" w14:paraId="00000409">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Housing Benefit Claimants - Phone Number</w:t>
      </w:r>
    </w:p>
    <w:p w:rsidR="00000000" w:rsidDel="00000000" w:rsidP="00000000" w:rsidRDefault="00000000" w:rsidRPr="00000000" w14:paraId="0000040A">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Housing Tenants</w:t>
      </w:r>
    </w:p>
    <w:p w:rsidR="00000000" w:rsidDel="00000000" w:rsidP="00000000" w:rsidRDefault="00000000" w:rsidRPr="00000000" w14:paraId="0000040B">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Housing Tenants - Phone Number</w:t>
      </w:r>
    </w:p>
    <w:p w:rsidR="00000000" w:rsidDel="00000000" w:rsidP="00000000" w:rsidRDefault="00000000" w:rsidRPr="00000000" w14:paraId="0000040C">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Market Traders</w:t>
      </w:r>
    </w:p>
    <w:p w:rsidR="00000000" w:rsidDel="00000000" w:rsidP="00000000" w:rsidRDefault="00000000" w:rsidRPr="00000000" w14:paraId="0000040D">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Market Traders - Phone Number</w:t>
      </w:r>
    </w:p>
    <w:p w:rsidR="00000000" w:rsidDel="00000000" w:rsidP="00000000" w:rsidRDefault="00000000" w:rsidRPr="00000000" w14:paraId="0000040E">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Payroll</w:t>
      </w:r>
    </w:p>
    <w:p w:rsidR="00000000" w:rsidDel="00000000" w:rsidP="00000000" w:rsidRDefault="00000000" w:rsidRPr="00000000" w14:paraId="0000040F">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Payroll - Phone Number</w:t>
      </w:r>
    </w:p>
    <w:p w:rsidR="00000000" w:rsidDel="00000000" w:rsidP="00000000" w:rsidRDefault="00000000" w:rsidRPr="00000000" w14:paraId="00000410">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Pensions</w:t>
      </w:r>
    </w:p>
    <w:p w:rsidR="00000000" w:rsidDel="00000000" w:rsidP="00000000" w:rsidRDefault="00000000" w:rsidRPr="00000000" w14:paraId="00000411">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Personal alcohol licences</w:t>
      </w:r>
    </w:p>
    <w:p w:rsidR="00000000" w:rsidDel="00000000" w:rsidP="00000000" w:rsidRDefault="00000000" w:rsidRPr="00000000" w14:paraId="00000412">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Personal alcohol licences - Phone Number</w:t>
      </w:r>
    </w:p>
    <w:p w:rsidR="00000000" w:rsidDel="00000000" w:rsidP="00000000" w:rsidRDefault="00000000" w:rsidRPr="00000000" w14:paraId="00000413">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Right to Buy</w:t>
      </w:r>
    </w:p>
    <w:p w:rsidR="00000000" w:rsidDel="00000000" w:rsidP="00000000" w:rsidRDefault="00000000" w:rsidRPr="00000000" w14:paraId="00000414">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Right to Buy - Phone Number</w:t>
      </w:r>
    </w:p>
    <w:p w:rsidR="00000000" w:rsidDel="00000000" w:rsidP="00000000" w:rsidRDefault="00000000" w:rsidRPr="00000000" w14:paraId="00000415">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Student Loans</w:t>
      </w:r>
    </w:p>
    <w:p w:rsidR="00000000" w:rsidDel="00000000" w:rsidP="00000000" w:rsidRDefault="00000000" w:rsidRPr="00000000" w14:paraId="00000416">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Taxi Drivers</w:t>
      </w:r>
    </w:p>
    <w:p w:rsidR="00000000" w:rsidDel="00000000" w:rsidP="00000000" w:rsidRDefault="00000000" w:rsidRPr="00000000" w14:paraId="00000417">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Taxi Drivers - Phone Number</w:t>
      </w:r>
    </w:p>
    <w:p w:rsidR="00000000" w:rsidDel="00000000" w:rsidP="00000000" w:rsidRDefault="00000000" w:rsidRPr="00000000" w14:paraId="00000418">
      <w:pPr>
        <w:spacing w:after="0" w:line="240" w:lineRule="auto"/>
        <w:rPr>
          <w:rFonts w:ascii="Arial" w:cs="Arial" w:eastAsia="Arial" w:hAnsi="Arial"/>
        </w:rPr>
      </w:pPr>
      <w:r w:rsidDel="00000000" w:rsidR="00000000" w:rsidRPr="00000000">
        <w:rPr>
          <w:rFonts w:ascii="Arial" w:cs="Arial" w:eastAsia="Arial" w:hAnsi="Arial"/>
          <w:rtl w:val="0"/>
        </w:rPr>
        <w:t xml:space="preserve">Housing Benefit Claimants to Waiting List</w:t>
      </w:r>
    </w:p>
    <w:p w:rsidR="00000000" w:rsidDel="00000000" w:rsidP="00000000" w:rsidRDefault="00000000" w:rsidRPr="00000000" w14:paraId="00000419">
      <w:pPr>
        <w:spacing w:after="0" w:line="240" w:lineRule="auto"/>
        <w:rPr>
          <w:rFonts w:ascii="Arial" w:cs="Arial" w:eastAsia="Arial" w:hAnsi="Arial"/>
        </w:rPr>
      </w:pPr>
      <w:r w:rsidDel="00000000" w:rsidR="00000000" w:rsidRPr="00000000">
        <w:rPr>
          <w:rFonts w:ascii="Arial" w:cs="Arial" w:eastAsia="Arial" w:hAnsi="Arial"/>
          <w:rtl w:val="0"/>
        </w:rPr>
        <w:t xml:space="preserve">Housing Tenancy Pilot 2022</w:t>
      </w:r>
    </w:p>
    <w:p w:rsidR="00000000" w:rsidDel="00000000" w:rsidP="00000000" w:rsidRDefault="00000000" w:rsidRPr="00000000" w14:paraId="0000041A">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Amberhill Data</w:t>
      </w:r>
    </w:p>
    <w:p w:rsidR="00000000" w:rsidDel="00000000" w:rsidP="00000000" w:rsidRDefault="00000000" w:rsidRPr="00000000" w14:paraId="0000041B">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Council Tax Reduction Scheme</w:t>
      </w:r>
    </w:p>
    <w:p w:rsidR="00000000" w:rsidDel="00000000" w:rsidP="00000000" w:rsidRDefault="00000000" w:rsidRPr="00000000" w14:paraId="0000041C">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Deceased</w:t>
      </w:r>
    </w:p>
    <w:p w:rsidR="00000000" w:rsidDel="00000000" w:rsidP="00000000" w:rsidRDefault="00000000" w:rsidRPr="00000000" w14:paraId="0000041D">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HMRC Household Composition</w:t>
      </w:r>
    </w:p>
    <w:p w:rsidR="00000000" w:rsidDel="00000000" w:rsidP="00000000" w:rsidRDefault="00000000" w:rsidRPr="00000000" w14:paraId="0000041E">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HMRC Property Ownership</w:t>
      </w:r>
    </w:p>
    <w:p w:rsidR="00000000" w:rsidDel="00000000" w:rsidP="00000000" w:rsidRDefault="00000000" w:rsidRPr="00000000" w14:paraId="0000041F">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Housing Benefit Claimants</w:t>
      </w:r>
    </w:p>
    <w:p w:rsidR="00000000" w:rsidDel="00000000" w:rsidP="00000000" w:rsidRDefault="00000000" w:rsidRPr="00000000" w14:paraId="00000420">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Housing Benefit Claimants - Phone Number</w:t>
      </w:r>
    </w:p>
    <w:p w:rsidR="00000000" w:rsidDel="00000000" w:rsidP="00000000" w:rsidRDefault="00000000" w:rsidRPr="00000000" w14:paraId="00000421">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Housing Tenants</w:t>
      </w:r>
    </w:p>
    <w:p w:rsidR="00000000" w:rsidDel="00000000" w:rsidP="00000000" w:rsidRDefault="00000000" w:rsidRPr="00000000" w14:paraId="00000422">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Housing Tenants - Email Address</w:t>
      </w:r>
    </w:p>
    <w:p w:rsidR="00000000" w:rsidDel="00000000" w:rsidP="00000000" w:rsidRDefault="00000000" w:rsidRPr="00000000" w14:paraId="00000423">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Housing Tenants - Phone Number</w:t>
      </w:r>
    </w:p>
    <w:p w:rsidR="00000000" w:rsidDel="00000000" w:rsidP="00000000" w:rsidRDefault="00000000" w:rsidRPr="00000000" w14:paraId="00000424">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Private Residential Care</w:t>
      </w:r>
    </w:p>
    <w:p w:rsidR="00000000" w:rsidDel="00000000" w:rsidP="00000000" w:rsidRDefault="00000000" w:rsidRPr="00000000" w14:paraId="00000425">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Right to Buy</w:t>
      </w:r>
    </w:p>
    <w:p w:rsidR="00000000" w:rsidDel="00000000" w:rsidP="00000000" w:rsidRDefault="00000000" w:rsidRPr="00000000" w14:paraId="00000426">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Right to Buy - Email Address</w:t>
      </w:r>
    </w:p>
    <w:p w:rsidR="00000000" w:rsidDel="00000000" w:rsidP="00000000" w:rsidRDefault="00000000" w:rsidRPr="00000000" w14:paraId="00000427">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Right to Buy - Phone Number</w:t>
      </w:r>
    </w:p>
    <w:p w:rsidR="00000000" w:rsidDel="00000000" w:rsidP="00000000" w:rsidRDefault="00000000" w:rsidRPr="00000000" w14:paraId="00000428">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State Benefits</w:t>
      </w:r>
    </w:p>
    <w:p w:rsidR="00000000" w:rsidDel="00000000" w:rsidP="00000000" w:rsidRDefault="00000000" w:rsidRPr="00000000" w14:paraId="00000429">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State Benefits - Phone Number</w:t>
      </w:r>
    </w:p>
    <w:p w:rsidR="00000000" w:rsidDel="00000000" w:rsidP="00000000" w:rsidRDefault="00000000" w:rsidRPr="00000000" w14:paraId="0000042A">
      <w:pPr>
        <w:spacing w:after="0" w:line="240" w:lineRule="auto"/>
        <w:rPr>
          <w:rFonts w:ascii="Arial" w:cs="Arial" w:eastAsia="Arial" w:hAnsi="Arial"/>
        </w:rPr>
      </w:pPr>
      <w:r w:rsidDel="00000000" w:rsidR="00000000" w:rsidRPr="00000000">
        <w:rPr>
          <w:rFonts w:ascii="Arial" w:cs="Arial" w:eastAsia="Arial" w:hAnsi="Arial"/>
          <w:rtl w:val="0"/>
        </w:rPr>
        <w:t xml:space="preserve">Housing Tenants to Waiting List</w:t>
      </w:r>
    </w:p>
    <w:p w:rsidR="00000000" w:rsidDel="00000000" w:rsidP="00000000" w:rsidRDefault="00000000" w:rsidRPr="00000000" w14:paraId="0000042B">
      <w:pPr>
        <w:spacing w:after="0" w:line="240" w:lineRule="auto"/>
        <w:rPr>
          <w:rFonts w:ascii="Arial" w:cs="Arial" w:eastAsia="Arial" w:hAnsi="Arial"/>
        </w:rPr>
      </w:pPr>
      <w:r w:rsidDel="00000000" w:rsidR="00000000" w:rsidRPr="00000000">
        <w:rPr>
          <w:rFonts w:ascii="Arial" w:cs="Arial" w:eastAsia="Arial" w:hAnsi="Arial"/>
          <w:rtl w:val="0"/>
        </w:rPr>
        <w:t xml:space="preserve">Lone Pensioner Allowance to Deceased</w:t>
      </w:r>
    </w:p>
    <w:p w:rsidR="00000000" w:rsidDel="00000000" w:rsidP="00000000" w:rsidRDefault="00000000" w:rsidRPr="00000000" w14:paraId="0000042C">
      <w:pPr>
        <w:spacing w:after="0" w:line="240" w:lineRule="auto"/>
        <w:rPr>
          <w:rFonts w:ascii="Arial" w:cs="Arial" w:eastAsia="Arial" w:hAnsi="Arial"/>
        </w:rPr>
      </w:pPr>
      <w:r w:rsidDel="00000000" w:rsidR="00000000" w:rsidRPr="00000000">
        <w:rPr>
          <w:rFonts w:ascii="Arial" w:cs="Arial" w:eastAsia="Arial" w:hAnsi="Arial"/>
          <w:rtl w:val="0"/>
        </w:rPr>
        <w:t xml:space="preserve">Lone Pensioner Allowance to Electoral Register (diff address)</w:t>
      </w:r>
    </w:p>
    <w:p w:rsidR="00000000" w:rsidDel="00000000" w:rsidP="00000000" w:rsidRDefault="00000000" w:rsidRPr="00000000" w14:paraId="0000042D">
      <w:pPr>
        <w:spacing w:after="0" w:line="240" w:lineRule="auto"/>
        <w:rPr>
          <w:rFonts w:ascii="Arial" w:cs="Arial" w:eastAsia="Arial" w:hAnsi="Arial"/>
        </w:rPr>
      </w:pPr>
      <w:r w:rsidDel="00000000" w:rsidR="00000000" w:rsidRPr="00000000">
        <w:rPr>
          <w:rFonts w:ascii="Arial" w:cs="Arial" w:eastAsia="Arial" w:hAnsi="Arial"/>
          <w:rtl w:val="0"/>
        </w:rPr>
        <w:t xml:space="preserve">Lone Pensioner Allowance to Electoral Register (same address)</w:t>
      </w:r>
    </w:p>
    <w:p w:rsidR="00000000" w:rsidDel="00000000" w:rsidP="00000000" w:rsidRDefault="00000000" w:rsidRPr="00000000" w14:paraId="0000042E">
      <w:pPr>
        <w:spacing w:after="0" w:line="240" w:lineRule="auto"/>
        <w:rPr>
          <w:rFonts w:ascii="Arial" w:cs="Arial" w:eastAsia="Arial" w:hAnsi="Arial"/>
        </w:rPr>
      </w:pPr>
      <w:r w:rsidDel="00000000" w:rsidR="00000000" w:rsidRPr="00000000">
        <w:rPr>
          <w:rFonts w:ascii="Arial" w:cs="Arial" w:eastAsia="Arial" w:hAnsi="Arial"/>
          <w:rtl w:val="0"/>
        </w:rPr>
        <w:t xml:space="preserve">Lone Pensioner Allowance to Social Security Agency Benefits (same address)</w:t>
      </w:r>
    </w:p>
    <w:p w:rsidR="00000000" w:rsidDel="00000000" w:rsidP="00000000" w:rsidRDefault="00000000" w:rsidRPr="00000000" w14:paraId="0000042F">
      <w:pPr>
        <w:spacing w:after="0" w:line="240" w:lineRule="auto"/>
        <w:rPr>
          <w:rFonts w:ascii="Arial" w:cs="Arial" w:eastAsia="Arial" w:hAnsi="Arial"/>
        </w:rPr>
      </w:pPr>
      <w:r w:rsidDel="00000000" w:rsidR="00000000" w:rsidRPr="00000000">
        <w:rPr>
          <w:rFonts w:ascii="Arial" w:cs="Arial" w:eastAsia="Arial" w:hAnsi="Arial"/>
          <w:rtl w:val="0"/>
        </w:rPr>
        <w:t xml:space="preserve">Market Traders to Amberhill Data</w:t>
      </w:r>
    </w:p>
    <w:p w:rsidR="00000000" w:rsidDel="00000000" w:rsidP="00000000" w:rsidRDefault="00000000" w:rsidRPr="00000000" w14:paraId="00000430">
      <w:pPr>
        <w:spacing w:after="0" w:line="240" w:lineRule="auto"/>
        <w:rPr>
          <w:rFonts w:ascii="Arial" w:cs="Arial" w:eastAsia="Arial" w:hAnsi="Arial"/>
        </w:rPr>
      </w:pPr>
      <w:r w:rsidDel="00000000" w:rsidR="00000000" w:rsidRPr="00000000">
        <w:rPr>
          <w:rFonts w:ascii="Arial" w:cs="Arial" w:eastAsia="Arial" w:hAnsi="Arial"/>
          <w:rtl w:val="0"/>
        </w:rPr>
        <w:t xml:space="preserve">Payroll to Amberhill Data</w:t>
      </w:r>
    </w:p>
    <w:p w:rsidR="00000000" w:rsidDel="00000000" w:rsidP="00000000" w:rsidRDefault="00000000" w:rsidRPr="00000000" w14:paraId="00000431">
      <w:pPr>
        <w:spacing w:after="0" w:line="240" w:lineRule="auto"/>
        <w:rPr>
          <w:rFonts w:ascii="Arial" w:cs="Arial" w:eastAsia="Arial" w:hAnsi="Arial"/>
        </w:rPr>
      </w:pPr>
      <w:r w:rsidDel="00000000" w:rsidR="00000000" w:rsidRPr="00000000">
        <w:rPr>
          <w:rFonts w:ascii="Arial" w:cs="Arial" w:eastAsia="Arial" w:hAnsi="Arial"/>
          <w:rtl w:val="0"/>
        </w:rPr>
        <w:t xml:space="preserve">Payroll to Council Tax Reduction Scheme</w:t>
      </w:r>
    </w:p>
    <w:p w:rsidR="00000000" w:rsidDel="00000000" w:rsidP="00000000" w:rsidRDefault="00000000" w:rsidRPr="00000000" w14:paraId="00000432">
      <w:pPr>
        <w:spacing w:after="0" w:line="240" w:lineRule="auto"/>
        <w:rPr>
          <w:rFonts w:ascii="Arial" w:cs="Arial" w:eastAsia="Arial" w:hAnsi="Arial"/>
        </w:rPr>
      </w:pPr>
      <w:r w:rsidDel="00000000" w:rsidR="00000000" w:rsidRPr="00000000">
        <w:rPr>
          <w:rFonts w:ascii="Arial" w:cs="Arial" w:eastAsia="Arial" w:hAnsi="Arial"/>
          <w:rtl w:val="0"/>
        </w:rPr>
        <w:t xml:space="preserve">Payroll to Creditors</w:t>
      </w:r>
    </w:p>
    <w:p w:rsidR="00000000" w:rsidDel="00000000" w:rsidP="00000000" w:rsidRDefault="00000000" w:rsidRPr="00000000" w14:paraId="00000433">
      <w:pPr>
        <w:spacing w:after="0" w:line="240" w:lineRule="auto"/>
        <w:rPr>
          <w:rFonts w:ascii="Arial" w:cs="Arial" w:eastAsia="Arial" w:hAnsi="Arial"/>
        </w:rPr>
      </w:pPr>
      <w:r w:rsidDel="00000000" w:rsidR="00000000" w:rsidRPr="00000000">
        <w:rPr>
          <w:rFonts w:ascii="Arial" w:cs="Arial" w:eastAsia="Arial" w:hAnsi="Arial"/>
          <w:rtl w:val="0"/>
        </w:rPr>
        <w:t xml:space="preserve">Payroll to Disqualified Directors</w:t>
      </w:r>
    </w:p>
    <w:p w:rsidR="00000000" w:rsidDel="00000000" w:rsidP="00000000" w:rsidRDefault="00000000" w:rsidRPr="00000000" w14:paraId="00000434">
      <w:pPr>
        <w:spacing w:after="0" w:line="240" w:lineRule="auto"/>
        <w:rPr>
          <w:rFonts w:ascii="Arial" w:cs="Arial" w:eastAsia="Arial" w:hAnsi="Arial"/>
        </w:rPr>
      </w:pPr>
      <w:r w:rsidDel="00000000" w:rsidR="00000000" w:rsidRPr="00000000">
        <w:rPr>
          <w:rFonts w:ascii="Arial" w:cs="Arial" w:eastAsia="Arial" w:hAnsi="Arial"/>
          <w:rtl w:val="0"/>
        </w:rPr>
        <w:t xml:space="preserve">Payroll to HMRC Earnings and Capital</w:t>
      </w:r>
    </w:p>
    <w:p w:rsidR="00000000" w:rsidDel="00000000" w:rsidP="00000000" w:rsidRDefault="00000000" w:rsidRPr="00000000" w14:paraId="00000435">
      <w:pPr>
        <w:spacing w:after="0" w:line="240" w:lineRule="auto"/>
        <w:rPr>
          <w:rFonts w:ascii="Arial" w:cs="Arial" w:eastAsia="Arial" w:hAnsi="Arial"/>
        </w:rPr>
      </w:pPr>
      <w:r w:rsidDel="00000000" w:rsidR="00000000" w:rsidRPr="00000000">
        <w:rPr>
          <w:rFonts w:ascii="Arial" w:cs="Arial" w:eastAsia="Arial" w:hAnsi="Arial"/>
          <w:rtl w:val="0"/>
        </w:rPr>
        <w:t xml:space="preserve">Payroll to Housing Benefit Claimants</w:t>
      </w:r>
    </w:p>
    <w:p w:rsidR="00000000" w:rsidDel="00000000" w:rsidP="00000000" w:rsidRDefault="00000000" w:rsidRPr="00000000" w14:paraId="00000436">
      <w:pPr>
        <w:spacing w:after="0" w:line="240" w:lineRule="auto"/>
        <w:rPr>
          <w:rFonts w:ascii="Arial" w:cs="Arial" w:eastAsia="Arial" w:hAnsi="Arial"/>
        </w:rPr>
      </w:pPr>
      <w:r w:rsidDel="00000000" w:rsidR="00000000" w:rsidRPr="00000000">
        <w:rPr>
          <w:rFonts w:ascii="Arial" w:cs="Arial" w:eastAsia="Arial" w:hAnsi="Arial"/>
          <w:rtl w:val="0"/>
        </w:rPr>
        <w:t xml:space="preserve">Payroll to Housing Benefit Claimants - Phone Number</w:t>
      </w:r>
    </w:p>
    <w:p w:rsidR="00000000" w:rsidDel="00000000" w:rsidP="00000000" w:rsidRDefault="00000000" w:rsidRPr="00000000" w14:paraId="00000437">
      <w:pPr>
        <w:spacing w:after="0" w:line="240" w:lineRule="auto"/>
        <w:rPr>
          <w:rFonts w:ascii="Arial" w:cs="Arial" w:eastAsia="Arial" w:hAnsi="Arial"/>
        </w:rPr>
      </w:pPr>
      <w:r w:rsidDel="00000000" w:rsidR="00000000" w:rsidRPr="00000000">
        <w:rPr>
          <w:rFonts w:ascii="Arial" w:cs="Arial" w:eastAsia="Arial" w:hAnsi="Arial"/>
          <w:rtl w:val="0"/>
        </w:rPr>
        <w:t xml:space="preserve">Payroll to Payroll</w:t>
      </w:r>
    </w:p>
    <w:p w:rsidR="00000000" w:rsidDel="00000000" w:rsidP="00000000" w:rsidRDefault="00000000" w:rsidRPr="00000000" w14:paraId="00000438">
      <w:pPr>
        <w:spacing w:after="0" w:line="240" w:lineRule="auto"/>
        <w:rPr>
          <w:rFonts w:ascii="Arial" w:cs="Arial" w:eastAsia="Arial" w:hAnsi="Arial"/>
        </w:rPr>
      </w:pPr>
      <w:r w:rsidDel="00000000" w:rsidR="00000000" w:rsidRPr="00000000">
        <w:rPr>
          <w:rFonts w:ascii="Arial" w:cs="Arial" w:eastAsia="Arial" w:hAnsi="Arial"/>
          <w:rtl w:val="0"/>
        </w:rPr>
        <w:t xml:space="preserve">Payroll to Payroll - Email Address</w:t>
      </w:r>
    </w:p>
    <w:p w:rsidR="00000000" w:rsidDel="00000000" w:rsidP="00000000" w:rsidRDefault="00000000" w:rsidRPr="00000000" w14:paraId="00000439">
      <w:pPr>
        <w:spacing w:after="0" w:line="240" w:lineRule="auto"/>
        <w:rPr>
          <w:rFonts w:ascii="Arial" w:cs="Arial" w:eastAsia="Arial" w:hAnsi="Arial"/>
        </w:rPr>
      </w:pPr>
      <w:r w:rsidDel="00000000" w:rsidR="00000000" w:rsidRPr="00000000">
        <w:rPr>
          <w:rFonts w:ascii="Arial" w:cs="Arial" w:eastAsia="Arial" w:hAnsi="Arial"/>
          <w:rtl w:val="0"/>
        </w:rPr>
        <w:t xml:space="preserve">Payroll to Payroll - Phone Number</w:t>
      </w:r>
    </w:p>
    <w:p w:rsidR="00000000" w:rsidDel="00000000" w:rsidP="00000000" w:rsidRDefault="00000000" w:rsidRPr="00000000" w14:paraId="0000043A">
      <w:pPr>
        <w:spacing w:after="0" w:line="240" w:lineRule="auto"/>
        <w:rPr>
          <w:rFonts w:ascii="Arial" w:cs="Arial" w:eastAsia="Arial" w:hAnsi="Arial"/>
        </w:rPr>
      </w:pPr>
      <w:r w:rsidDel="00000000" w:rsidR="00000000" w:rsidRPr="00000000">
        <w:rPr>
          <w:rFonts w:ascii="Arial" w:cs="Arial" w:eastAsia="Arial" w:hAnsi="Arial"/>
          <w:rtl w:val="0"/>
        </w:rPr>
        <w:t xml:space="preserve">Payroll to Pensions</w:t>
      </w:r>
    </w:p>
    <w:p w:rsidR="00000000" w:rsidDel="00000000" w:rsidP="00000000" w:rsidRDefault="00000000" w:rsidRPr="00000000" w14:paraId="0000043B">
      <w:pPr>
        <w:spacing w:after="0" w:line="240" w:lineRule="auto"/>
        <w:rPr>
          <w:rFonts w:ascii="Arial" w:cs="Arial" w:eastAsia="Arial" w:hAnsi="Arial"/>
        </w:rPr>
      </w:pPr>
      <w:r w:rsidDel="00000000" w:rsidR="00000000" w:rsidRPr="00000000">
        <w:rPr>
          <w:rFonts w:ascii="Arial" w:cs="Arial" w:eastAsia="Arial" w:hAnsi="Arial"/>
          <w:rtl w:val="0"/>
        </w:rPr>
        <w:t xml:space="preserve">Pensions to Amberhill Data</w:t>
      </w:r>
    </w:p>
    <w:p w:rsidR="00000000" w:rsidDel="00000000" w:rsidP="00000000" w:rsidRDefault="00000000" w:rsidRPr="00000000" w14:paraId="0000043C">
      <w:pPr>
        <w:spacing w:after="0" w:line="240" w:lineRule="auto"/>
        <w:rPr>
          <w:rFonts w:ascii="Arial" w:cs="Arial" w:eastAsia="Arial" w:hAnsi="Arial"/>
        </w:rPr>
      </w:pPr>
      <w:r w:rsidDel="00000000" w:rsidR="00000000" w:rsidRPr="00000000">
        <w:rPr>
          <w:rFonts w:ascii="Arial" w:cs="Arial" w:eastAsia="Arial" w:hAnsi="Arial"/>
          <w:rtl w:val="0"/>
        </w:rPr>
        <w:t xml:space="preserve">Pensions to Injury Benefits</w:t>
      </w:r>
    </w:p>
    <w:p w:rsidR="00000000" w:rsidDel="00000000" w:rsidP="00000000" w:rsidRDefault="00000000" w:rsidRPr="00000000" w14:paraId="0000043D">
      <w:pPr>
        <w:spacing w:after="0" w:line="240" w:lineRule="auto"/>
        <w:rPr>
          <w:rFonts w:ascii="Arial" w:cs="Arial" w:eastAsia="Arial" w:hAnsi="Arial"/>
        </w:rPr>
      </w:pPr>
      <w:r w:rsidDel="00000000" w:rsidR="00000000" w:rsidRPr="00000000">
        <w:rPr>
          <w:rFonts w:ascii="Arial" w:cs="Arial" w:eastAsia="Arial" w:hAnsi="Arial"/>
          <w:rtl w:val="0"/>
        </w:rPr>
        <w:t xml:space="preserve">Pensions to Payroll</w:t>
      </w:r>
    </w:p>
    <w:p w:rsidR="00000000" w:rsidDel="00000000" w:rsidP="00000000" w:rsidRDefault="00000000" w:rsidRPr="00000000" w14:paraId="0000043E">
      <w:pPr>
        <w:spacing w:after="0" w:line="240" w:lineRule="auto"/>
        <w:rPr>
          <w:rFonts w:ascii="Arial" w:cs="Arial" w:eastAsia="Arial" w:hAnsi="Arial"/>
        </w:rPr>
      </w:pPr>
      <w:r w:rsidDel="00000000" w:rsidR="00000000" w:rsidRPr="00000000">
        <w:rPr>
          <w:rFonts w:ascii="Arial" w:cs="Arial" w:eastAsia="Arial" w:hAnsi="Arial"/>
          <w:rtl w:val="0"/>
        </w:rPr>
        <w:t xml:space="preserve">Pensions/Pension Gratuity to Deceased</w:t>
      </w:r>
    </w:p>
    <w:p w:rsidR="00000000" w:rsidDel="00000000" w:rsidP="00000000" w:rsidRDefault="00000000" w:rsidRPr="00000000" w14:paraId="0000043F">
      <w:pPr>
        <w:spacing w:after="0" w:line="240" w:lineRule="auto"/>
        <w:rPr>
          <w:rFonts w:ascii="Arial" w:cs="Arial" w:eastAsia="Arial" w:hAnsi="Arial"/>
        </w:rPr>
      </w:pPr>
      <w:r w:rsidDel="00000000" w:rsidR="00000000" w:rsidRPr="00000000">
        <w:rPr>
          <w:rFonts w:ascii="Arial" w:cs="Arial" w:eastAsia="Arial" w:hAnsi="Arial"/>
          <w:rtl w:val="0"/>
        </w:rPr>
        <w:t xml:space="preserve">Pensions/Pension Gratuity to Deceased </w:t>
      </w:r>
    </w:p>
    <w:p w:rsidR="00000000" w:rsidDel="00000000" w:rsidP="00000000" w:rsidRDefault="00000000" w:rsidRPr="00000000" w14:paraId="00000440">
      <w:pPr>
        <w:spacing w:after="0" w:line="240" w:lineRule="auto"/>
        <w:rPr>
          <w:rFonts w:ascii="Arial" w:cs="Arial" w:eastAsia="Arial" w:hAnsi="Arial"/>
        </w:rPr>
      </w:pPr>
      <w:r w:rsidDel="00000000" w:rsidR="00000000" w:rsidRPr="00000000">
        <w:rPr>
          <w:rFonts w:ascii="Arial" w:cs="Arial" w:eastAsia="Arial" w:hAnsi="Arial"/>
          <w:rtl w:val="0"/>
        </w:rPr>
        <w:t xml:space="preserve">Personal Licence to Supply Alcohol to Amberhill Data</w:t>
      </w:r>
    </w:p>
    <w:p w:rsidR="00000000" w:rsidDel="00000000" w:rsidP="00000000" w:rsidRDefault="00000000" w:rsidRPr="00000000" w14:paraId="00000441">
      <w:pPr>
        <w:spacing w:after="0" w:line="240" w:lineRule="auto"/>
        <w:rPr>
          <w:rFonts w:ascii="Arial" w:cs="Arial" w:eastAsia="Arial" w:hAnsi="Arial"/>
        </w:rPr>
      </w:pPr>
      <w:r w:rsidDel="00000000" w:rsidR="00000000" w:rsidRPr="00000000">
        <w:rPr>
          <w:rFonts w:ascii="Arial" w:cs="Arial" w:eastAsia="Arial" w:hAnsi="Arial"/>
          <w:rtl w:val="0"/>
        </w:rPr>
        <w:t xml:space="preserve">Premium Council Tax SPD</w:t>
      </w:r>
    </w:p>
    <w:p w:rsidR="00000000" w:rsidDel="00000000" w:rsidP="00000000" w:rsidRDefault="00000000" w:rsidRPr="00000000" w14:paraId="00000442">
      <w:pPr>
        <w:spacing w:after="0" w:line="240" w:lineRule="auto"/>
        <w:rPr>
          <w:rFonts w:ascii="Arial" w:cs="Arial" w:eastAsia="Arial" w:hAnsi="Arial"/>
        </w:rPr>
      </w:pPr>
      <w:r w:rsidDel="00000000" w:rsidR="00000000" w:rsidRPr="00000000">
        <w:rPr>
          <w:rFonts w:ascii="Arial" w:cs="Arial" w:eastAsia="Arial" w:hAnsi="Arial"/>
          <w:rtl w:val="0"/>
        </w:rPr>
        <w:t xml:space="preserve">Premium Council Tax SPD - Voids</w:t>
      </w:r>
    </w:p>
    <w:p w:rsidR="00000000" w:rsidDel="00000000" w:rsidP="00000000" w:rsidRDefault="00000000" w:rsidRPr="00000000" w14:paraId="00000443">
      <w:pPr>
        <w:spacing w:after="0" w:line="240" w:lineRule="auto"/>
        <w:rPr>
          <w:rFonts w:ascii="Arial" w:cs="Arial" w:eastAsia="Arial" w:hAnsi="Arial"/>
        </w:rPr>
      </w:pPr>
      <w:r w:rsidDel="00000000" w:rsidR="00000000" w:rsidRPr="00000000">
        <w:rPr>
          <w:rFonts w:ascii="Arial" w:cs="Arial" w:eastAsia="Arial" w:hAnsi="Arial"/>
          <w:rtl w:val="0"/>
        </w:rPr>
        <w:t xml:space="preserve">Procurement - Payroll to Companies House (Director)</w:t>
      </w:r>
    </w:p>
    <w:p w:rsidR="00000000" w:rsidDel="00000000" w:rsidP="00000000" w:rsidRDefault="00000000" w:rsidRPr="00000000" w14:paraId="00000444">
      <w:pPr>
        <w:spacing w:after="0" w:line="240" w:lineRule="auto"/>
        <w:rPr>
          <w:rFonts w:ascii="Arial" w:cs="Arial" w:eastAsia="Arial" w:hAnsi="Arial"/>
        </w:rPr>
      </w:pPr>
      <w:r w:rsidDel="00000000" w:rsidR="00000000" w:rsidRPr="00000000">
        <w:rPr>
          <w:rFonts w:ascii="Arial" w:cs="Arial" w:eastAsia="Arial" w:hAnsi="Arial"/>
          <w:rtl w:val="0"/>
        </w:rPr>
        <w:t xml:space="preserve">Rates (domestic) to Electoral Register</w:t>
      </w:r>
    </w:p>
    <w:p w:rsidR="00000000" w:rsidDel="00000000" w:rsidP="00000000" w:rsidRDefault="00000000" w:rsidRPr="00000000" w14:paraId="00000445">
      <w:pPr>
        <w:spacing w:after="0" w:line="240" w:lineRule="auto"/>
        <w:rPr>
          <w:rFonts w:ascii="Arial" w:cs="Arial" w:eastAsia="Arial" w:hAnsi="Arial"/>
        </w:rPr>
      </w:pPr>
      <w:r w:rsidDel="00000000" w:rsidR="00000000" w:rsidRPr="00000000">
        <w:rPr>
          <w:rFonts w:ascii="Arial" w:cs="Arial" w:eastAsia="Arial" w:hAnsi="Arial"/>
          <w:rtl w:val="0"/>
        </w:rPr>
        <w:t xml:space="preserve">Rates (domestic) vacant address to Electoral Register</w:t>
      </w:r>
    </w:p>
    <w:p w:rsidR="00000000" w:rsidDel="00000000" w:rsidP="00000000" w:rsidRDefault="00000000" w:rsidRPr="00000000" w14:paraId="00000446">
      <w:pPr>
        <w:spacing w:after="0" w:line="240" w:lineRule="auto"/>
        <w:rPr>
          <w:rFonts w:ascii="Arial" w:cs="Arial" w:eastAsia="Arial" w:hAnsi="Arial"/>
        </w:rPr>
      </w:pPr>
      <w:r w:rsidDel="00000000" w:rsidR="00000000" w:rsidRPr="00000000">
        <w:rPr>
          <w:rFonts w:ascii="Arial" w:cs="Arial" w:eastAsia="Arial" w:hAnsi="Arial"/>
          <w:rtl w:val="0"/>
        </w:rPr>
        <w:t xml:space="preserve">Resident Parking Permit to Deceased</w:t>
      </w:r>
    </w:p>
    <w:p w:rsidR="00000000" w:rsidDel="00000000" w:rsidP="00000000" w:rsidRDefault="00000000" w:rsidRPr="00000000" w14:paraId="00000447">
      <w:pPr>
        <w:spacing w:after="0" w:line="240" w:lineRule="auto"/>
        <w:rPr>
          <w:rFonts w:ascii="Arial" w:cs="Arial" w:eastAsia="Arial" w:hAnsi="Arial"/>
        </w:rPr>
      </w:pPr>
      <w:r w:rsidDel="00000000" w:rsidR="00000000" w:rsidRPr="00000000">
        <w:rPr>
          <w:rFonts w:ascii="Arial" w:cs="Arial" w:eastAsia="Arial" w:hAnsi="Arial"/>
          <w:rtl w:val="0"/>
        </w:rPr>
        <w:t xml:space="preserve">Resident Parking Permit to Deceased </w:t>
      </w:r>
    </w:p>
    <w:p w:rsidR="00000000" w:rsidDel="00000000" w:rsidP="00000000" w:rsidRDefault="00000000" w:rsidRPr="00000000" w14:paraId="00000448">
      <w:pPr>
        <w:spacing w:after="0" w:line="240" w:lineRule="auto"/>
        <w:rPr>
          <w:rFonts w:ascii="Arial" w:cs="Arial" w:eastAsia="Arial" w:hAnsi="Arial"/>
        </w:rPr>
      </w:pPr>
      <w:r w:rsidDel="00000000" w:rsidR="00000000" w:rsidRPr="00000000">
        <w:rPr>
          <w:rFonts w:ascii="Arial" w:cs="Arial" w:eastAsia="Arial" w:hAnsi="Arial"/>
          <w:rtl w:val="0"/>
        </w:rPr>
        <w:t xml:space="preserve">Residential Parking Permit - Same Vehicle Registration</w:t>
      </w:r>
    </w:p>
    <w:p w:rsidR="00000000" w:rsidDel="00000000" w:rsidP="00000000" w:rsidRDefault="00000000" w:rsidRPr="00000000" w14:paraId="00000449">
      <w:pPr>
        <w:spacing w:after="0" w:line="240" w:lineRule="auto"/>
        <w:rPr>
          <w:rFonts w:ascii="Arial" w:cs="Arial" w:eastAsia="Arial" w:hAnsi="Arial"/>
        </w:rPr>
      </w:pPr>
      <w:r w:rsidDel="00000000" w:rsidR="00000000" w:rsidRPr="00000000">
        <w:rPr>
          <w:rFonts w:ascii="Arial" w:cs="Arial" w:eastAsia="Arial" w:hAnsi="Arial"/>
          <w:rtl w:val="0"/>
        </w:rPr>
        <w:t xml:space="preserve">Residential Parking Permit to Amberhill Data</w:t>
      </w:r>
    </w:p>
    <w:p w:rsidR="00000000" w:rsidDel="00000000" w:rsidP="00000000" w:rsidRDefault="00000000" w:rsidRPr="00000000" w14:paraId="0000044A">
      <w:pPr>
        <w:spacing w:after="0" w:line="240" w:lineRule="auto"/>
        <w:rPr>
          <w:rFonts w:ascii="Arial" w:cs="Arial" w:eastAsia="Arial" w:hAnsi="Arial"/>
        </w:rPr>
      </w:pPr>
      <w:r w:rsidDel="00000000" w:rsidR="00000000" w:rsidRPr="00000000">
        <w:rPr>
          <w:rFonts w:ascii="Arial" w:cs="Arial" w:eastAsia="Arial" w:hAnsi="Arial"/>
          <w:rtl w:val="0"/>
        </w:rPr>
        <w:t xml:space="preserve">Residential Parking Permit to Residential Parking Permit</w:t>
      </w:r>
    </w:p>
    <w:p w:rsidR="00000000" w:rsidDel="00000000" w:rsidP="00000000" w:rsidRDefault="00000000" w:rsidRPr="00000000" w14:paraId="0000044B">
      <w:pPr>
        <w:spacing w:after="0" w:line="240" w:lineRule="auto"/>
        <w:rPr>
          <w:rFonts w:ascii="Arial" w:cs="Arial" w:eastAsia="Arial" w:hAnsi="Arial"/>
        </w:rPr>
      </w:pPr>
      <w:r w:rsidDel="00000000" w:rsidR="00000000" w:rsidRPr="00000000">
        <w:rPr>
          <w:rFonts w:ascii="Arial" w:cs="Arial" w:eastAsia="Arial" w:hAnsi="Arial"/>
          <w:rtl w:val="0"/>
        </w:rPr>
        <w:t xml:space="preserve">RHLG Duplicates (Within)</w:t>
      </w:r>
    </w:p>
    <w:p w:rsidR="00000000" w:rsidDel="00000000" w:rsidP="00000000" w:rsidRDefault="00000000" w:rsidRPr="00000000" w14:paraId="0000044C">
      <w:pPr>
        <w:spacing w:after="0" w:line="240" w:lineRule="auto"/>
        <w:rPr>
          <w:rFonts w:ascii="Arial" w:cs="Arial" w:eastAsia="Arial" w:hAnsi="Arial"/>
        </w:rPr>
      </w:pPr>
      <w:r w:rsidDel="00000000" w:rsidR="00000000" w:rsidRPr="00000000">
        <w:rPr>
          <w:rFonts w:ascii="Arial" w:cs="Arial" w:eastAsia="Arial" w:hAnsi="Arial"/>
          <w:rtl w:val="0"/>
        </w:rPr>
        <w:t xml:space="preserve">RHLG where Total Property Rateable Value &gt; £500,000</w:t>
      </w:r>
    </w:p>
    <w:p w:rsidR="00000000" w:rsidDel="00000000" w:rsidP="00000000" w:rsidRDefault="00000000" w:rsidRPr="00000000" w14:paraId="0000044D">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Amberhill Data</w:t>
      </w:r>
    </w:p>
    <w:p w:rsidR="00000000" w:rsidDel="00000000" w:rsidP="00000000" w:rsidRDefault="00000000" w:rsidRPr="00000000" w14:paraId="0000044E">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Council Tax Reduction Scheme</w:t>
      </w:r>
    </w:p>
    <w:p w:rsidR="00000000" w:rsidDel="00000000" w:rsidP="00000000" w:rsidRDefault="00000000" w:rsidRPr="00000000" w14:paraId="0000044F">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HMRC Earnings and Capital</w:t>
      </w:r>
    </w:p>
    <w:p w:rsidR="00000000" w:rsidDel="00000000" w:rsidP="00000000" w:rsidRDefault="00000000" w:rsidRPr="00000000" w14:paraId="00000450">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HMRC Property Ownership</w:t>
      </w:r>
    </w:p>
    <w:p w:rsidR="00000000" w:rsidDel="00000000" w:rsidP="00000000" w:rsidRDefault="00000000" w:rsidRPr="00000000" w14:paraId="00000451">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Housing Benefit Claimants</w:t>
      </w:r>
    </w:p>
    <w:p w:rsidR="00000000" w:rsidDel="00000000" w:rsidP="00000000" w:rsidRDefault="00000000" w:rsidRPr="00000000" w14:paraId="00000452">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Housing Benefit Claimants - Phone Number</w:t>
      </w:r>
    </w:p>
    <w:p w:rsidR="00000000" w:rsidDel="00000000" w:rsidP="00000000" w:rsidRDefault="00000000" w:rsidRPr="00000000" w14:paraId="00000453">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Housing Tenants</w:t>
      </w:r>
    </w:p>
    <w:p w:rsidR="00000000" w:rsidDel="00000000" w:rsidP="00000000" w:rsidRDefault="00000000" w:rsidRPr="00000000" w14:paraId="00000454">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Housing Tenants - Email Address</w:t>
      </w:r>
    </w:p>
    <w:p w:rsidR="00000000" w:rsidDel="00000000" w:rsidP="00000000" w:rsidRDefault="00000000" w:rsidRPr="00000000" w14:paraId="00000455">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Housing Tenants - Phone Number</w:t>
      </w:r>
    </w:p>
    <w:p w:rsidR="00000000" w:rsidDel="00000000" w:rsidP="00000000" w:rsidRDefault="00000000" w:rsidRPr="00000000" w14:paraId="00000456">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Right to Buy</w:t>
      </w:r>
    </w:p>
    <w:p w:rsidR="00000000" w:rsidDel="00000000" w:rsidP="00000000" w:rsidRDefault="00000000" w:rsidRPr="00000000" w14:paraId="00000457">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Right to Buy - Email Address</w:t>
      </w:r>
    </w:p>
    <w:p w:rsidR="00000000" w:rsidDel="00000000" w:rsidP="00000000" w:rsidRDefault="00000000" w:rsidRPr="00000000" w14:paraId="00000458">
      <w:pPr>
        <w:spacing w:after="0" w:line="240" w:lineRule="auto"/>
        <w:rPr>
          <w:rFonts w:ascii="Arial" w:cs="Arial" w:eastAsia="Arial" w:hAnsi="Arial"/>
        </w:rPr>
      </w:pPr>
      <w:r w:rsidDel="00000000" w:rsidR="00000000" w:rsidRPr="00000000">
        <w:rPr>
          <w:rFonts w:ascii="Arial" w:cs="Arial" w:eastAsia="Arial" w:hAnsi="Arial"/>
          <w:rtl w:val="0"/>
        </w:rPr>
        <w:t xml:space="preserve">Right to Buy to Right to Buy - Phone Number</w:t>
      </w:r>
    </w:p>
    <w:p w:rsidR="00000000" w:rsidDel="00000000" w:rsidP="00000000" w:rsidRDefault="00000000" w:rsidRPr="00000000" w14:paraId="00000459">
      <w:pPr>
        <w:spacing w:after="0" w:line="240" w:lineRule="auto"/>
        <w:rPr>
          <w:rFonts w:ascii="Arial" w:cs="Arial" w:eastAsia="Arial" w:hAnsi="Arial"/>
        </w:rPr>
      </w:pPr>
      <w:r w:rsidDel="00000000" w:rsidR="00000000" w:rsidRPr="00000000">
        <w:rPr>
          <w:rFonts w:ascii="Arial" w:cs="Arial" w:eastAsia="Arial" w:hAnsi="Arial"/>
          <w:rtl w:val="0"/>
        </w:rPr>
        <w:t xml:space="preserve">SBGF and RHLG Duplicates (Between)</w:t>
      </w:r>
    </w:p>
    <w:p w:rsidR="00000000" w:rsidDel="00000000" w:rsidP="00000000" w:rsidRDefault="00000000" w:rsidRPr="00000000" w14:paraId="0000045A">
      <w:pPr>
        <w:spacing w:after="0" w:line="240" w:lineRule="auto"/>
        <w:rPr>
          <w:rFonts w:ascii="Arial" w:cs="Arial" w:eastAsia="Arial" w:hAnsi="Arial"/>
        </w:rPr>
      </w:pPr>
      <w:r w:rsidDel="00000000" w:rsidR="00000000" w:rsidRPr="00000000">
        <w:rPr>
          <w:rFonts w:ascii="Arial" w:cs="Arial" w:eastAsia="Arial" w:hAnsi="Arial"/>
          <w:rtl w:val="0"/>
        </w:rPr>
        <w:t xml:space="preserve">SBGF and RHLG Duplicates (Within)</w:t>
      </w:r>
    </w:p>
    <w:p w:rsidR="00000000" w:rsidDel="00000000" w:rsidP="00000000" w:rsidRDefault="00000000" w:rsidRPr="00000000" w14:paraId="0000045B">
      <w:pPr>
        <w:spacing w:after="0" w:line="240" w:lineRule="auto"/>
        <w:rPr>
          <w:rFonts w:ascii="Arial" w:cs="Arial" w:eastAsia="Arial" w:hAnsi="Arial"/>
        </w:rPr>
      </w:pPr>
      <w:r w:rsidDel="00000000" w:rsidR="00000000" w:rsidRPr="00000000">
        <w:rPr>
          <w:rFonts w:ascii="Arial" w:cs="Arial" w:eastAsia="Arial" w:hAnsi="Arial"/>
          <w:rtl w:val="0"/>
        </w:rPr>
        <w:t xml:space="preserve">SBGF Duplicates (Between)</w:t>
      </w:r>
    </w:p>
    <w:p w:rsidR="00000000" w:rsidDel="00000000" w:rsidP="00000000" w:rsidRDefault="00000000" w:rsidRPr="00000000" w14:paraId="0000045C">
      <w:pPr>
        <w:spacing w:after="0" w:line="240" w:lineRule="auto"/>
        <w:rPr>
          <w:rFonts w:ascii="Arial" w:cs="Arial" w:eastAsia="Arial" w:hAnsi="Arial"/>
        </w:rPr>
      </w:pPr>
      <w:r w:rsidDel="00000000" w:rsidR="00000000" w:rsidRPr="00000000">
        <w:rPr>
          <w:rFonts w:ascii="Arial" w:cs="Arial" w:eastAsia="Arial" w:hAnsi="Arial"/>
          <w:rtl w:val="0"/>
        </w:rPr>
        <w:t xml:space="preserve">SBGF Duplicates (Within)</w:t>
      </w:r>
    </w:p>
    <w:p w:rsidR="00000000" w:rsidDel="00000000" w:rsidP="00000000" w:rsidRDefault="00000000" w:rsidRPr="00000000" w14:paraId="0000045D">
      <w:pPr>
        <w:spacing w:after="0" w:line="240" w:lineRule="auto"/>
        <w:rPr>
          <w:rFonts w:ascii="Arial" w:cs="Arial" w:eastAsia="Arial" w:hAnsi="Arial"/>
        </w:rPr>
      </w:pPr>
      <w:r w:rsidDel="00000000" w:rsidR="00000000" w:rsidRPr="00000000">
        <w:rPr>
          <w:rFonts w:ascii="Arial" w:cs="Arial" w:eastAsia="Arial" w:hAnsi="Arial"/>
          <w:rtl w:val="0"/>
        </w:rPr>
        <w:t xml:space="preserve">SBGF Duplication of 100% or 75%</w:t>
      </w:r>
    </w:p>
    <w:p w:rsidR="00000000" w:rsidDel="00000000" w:rsidP="00000000" w:rsidRDefault="00000000" w:rsidRPr="00000000" w14:paraId="0000045E">
      <w:pPr>
        <w:spacing w:after="0" w:line="240" w:lineRule="auto"/>
        <w:rPr>
          <w:rFonts w:ascii="Arial" w:cs="Arial" w:eastAsia="Arial" w:hAnsi="Arial"/>
        </w:rPr>
      </w:pPr>
      <w:r w:rsidDel="00000000" w:rsidR="00000000" w:rsidRPr="00000000">
        <w:rPr>
          <w:rFonts w:ascii="Arial" w:cs="Arial" w:eastAsia="Arial" w:hAnsi="Arial"/>
          <w:rtl w:val="0"/>
        </w:rPr>
        <w:t xml:space="preserve">SBGF where Total Property Rateable Value &gt; £51,000</w:t>
      </w:r>
    </w:p>
    <w:p w:rsidR="00000000" w:rsidDel="00000000" w:rsidP="00000000" w:rsidRDefault="00000000" w:rsidRPr="00000000" w14:paraId="0000045F">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Amberhill Data</w:t>
      </w:r>
    </w:p>
    <w:p w:rsidR="00000000" w:rsidDel="00000000" w:rsidP="00000000" w:rsidRDefault="00000000" w:rsidRPr="00000000" w14:paraId="00000460">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Deceased</w:t>
      </w:r>
    </w:p>
    <w:p w:rsidR="00000000" w:rsidDel="00000000" w:rsidP="00000000" w:rsidRDefault="00000000" w:rsidRPr="00000000" w14:paraId="00000461">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Housing Benefit Claimants</w:t>
      </w:r>
    </w:p>
    <w:p w:rsidR="00000000" w:rsidDel="00000000" w:rsidP="00000000" w:rsidRDefault="00000000" w:rsidRPr="00000000" w14:paraId="00000462">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Housing Benefit Claimants - Phone Number</w:t>
      </w:r>
    </w:p>
    <w:p w:rsidR="00000000" w:rsidDel="00000000" w:rsidP="00000000" w:rsidRDefault="00000000" w:rsidRPr="00000000" w14:paraId="00000463">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Housing Tenants</w:t>
      </w:r>
    </w:p>
    <w:p w:rsidR="00000000" w:rsidDel="00000000" w:rsidP="00000000" w:rsidRDefault="00000000" w:rsidRPr="00000000" w14:paraId="00000464">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Housing Tenants - Phone Number</w:t>
      </w:r>
    </w:p>
    <w:p w:rsidR="00000000" w:rsidDel="00000000" w:rsidP="00000000" w:rsidRDefault="00000000" w:rsidRPr="00000000" w14:paraId="00000465">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Market Traders</w:t>
      </w:r>
    </w:p>
    <w:p w:rsidR="00000000" w:rsidDel="00000000" w:rsidP="00000000" w:rsidRDefault="00000000" w:rsidRPr="00000000" w14:paraId="00000466">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Market Traders - Phone Number</w:t>
      </w:r>
    </w:p>
    <w:p w:rsidR="00000000" w:rsidDel="00000000" w:rsidP="00000000" w:rsidRDefault="00000000" w:rsidRPr="00000000" w14:paraId="00000467">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Payroll</w:t>
      </w:r>
    </w:p>
    <w:p w:rsidR="00000000" w:rsidDel="00000000" w:rsidP="00000000" w:rsidRDefault="00000000" w:rsidRPr="00000000" w14:paraId="00000468">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Payroll - Phone Number</w:t>
      </w:r>
    </w:p>
    <w:p w:rsidR="00000000" w:rsidDel="00000000" w:rsidP="00000000" w:rsidRDefault="00000000" w:rsidRPr="00000000" w14:paraId="00000469">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Pensions</w:t>
      </w:r>
    </w:p>
    <w:p w:rsidR="00000000" w:rsidDel="00000000" w:rsidP="00000000" w:rsidRDefault="00000000" w:rsidRPr="00000000" w14:paraId="0000046A">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Personal alcohol licences</w:t>
      </w:r>
    </w:p>
    <w:p w:rsidR="00000000" w:rsidDel="00000000" w:rsidP="00000000" w:rsidRDefault="00000000" w:rsidRPr="00000000" w14:paraId="0000046B">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Personal alcohol licences - Phone Number</w:t>
      </w:r>
    </w:p>
    <w:p w:rsidR="00000000" w:rsidDel="00000000" w:rsidP="00000000" w:rsidRDefault="00000000" w:rsidRPr="00000000" w14:paraId="0000046C">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Right to Buy</w:t>
      </w:r>
    </w:p>
    <w:p w:rsidR="00000000" w:rsidDel="00000000" w:rsidP="00000000" w:rsidRDefault="00000000" w:rsidRPr="00000000" w14:paraId="0000046D">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Right to Buy - Phone Number</w:t>
      </w:r>
    </w:p>
    <w:p w:rsidR="00000000" w:rsidDel="00000000" w:rsidP="00000000" w:rsidRDefault="00000000" w:rsidRPr="00000000" w14:paraId="0000046E">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Student Loans</w:t>
      </w:r>
    </w:p>
    <w:p w:rsidR="00000000" w:rsidDel="00000000" w:rsidP="00000000" w:rsidRDefault="00000000" w:rsidRPr="00000000" w14:paraId="0000046F">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Taxi Drivers</w:t>
      </w:r>
    </w:p>
    <w:p w:rsidR="00000000" w:rsidDel="00000000" w:rsidP="00000000" w:rsidRDefault="00000000" w:rsidRPr="00000000" w14:paraId="00000470">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Taxi Drivers - Phone Number</w:t>
      </w:r>
    </w:p>
    <w:p w:rsidR="00000000" w:rsidDel="00000000" w:rsidP="00000000" w:rsidRDefault="00000000" w:rsidRPr="00000000" w14:paraId="00000471">
      <w:pPr>
        <w:spacing w:after="0" w:line="240" w:lineRule="auto"/>
        <w:rPr>
          <w:rFonts w:ascii="Arial" w:cs="Arial" w:eastAsia="Arial" w:hAnsi="Arial"/>
        </w:rPr>
      </w:pPr>
      <w:r w:rsidDel="00000000" w:rsidR="00000000" w:rsidRPr="00000000">
        <w:rPr>
          <w:rFonts w:ascii="Arial" w:cs="Arial" w:eastAsia="Arial" w:hAnsi="Arial"/>
          <w:rtl w:val="0"/>
        </w:rPr>
        <w:t xml:space="preserve">State Benefits to Waiting List</w:t>
      </w:r>
    </w:p>
    <w:p w:rsidR="00000000" w:rsidDel="00000000" w:rsidP="00000000" w:rsidRDefault="00000000" w:rsidRPr="00000000" w14:paraId="00000472">
      <w:pPr>
        <w:spacing w:after="0" w:line="240" w:lineRule="auto"/>
        <w:rPr>
          <w:rFonts w:ascii="Arial" w:cs="Arial" w:eastAsia="Arial" w:hAnsi="Arial"/>
        </w:rPr>
      </w:pPr>
      <w:r w:rsidDel="00000000" w:rsidR="00000000" w:rsidRPr="00000000">
        <w:rPr>
          <w:rFonts w:ascii="Arial" w:cs="Arial" w:eastAsia="Arial" w:hAnsi="Arial"/>
          <w:rtl w:val="0"/>
        </w:rPr>
        <w:t xml:space="preserve">Student Loans to Amberhill Data</w:t>
      </w:r>
    </w:p>
    <w:p w:rsidR="00000000" w:rsidDel="00000000" w:rsidP="00000000" w:rsidRDefault="00000000" w:rsidRPr="00000000" w14:paraId="00000473">
      <w:pPr>
        <w:spacing w:after="0" w:line="240" w:lineRule="auto"/>
        <w:rPr>
          <w:rFonts w:ascii="Arial" w:cs="Arial" w:eastAsia="Arial" w:hAnsi="Arial"/>
        </w:rPr>
      </w:pPr>
      <w:r w:rsidDel="00000000" w:rsidR="00000000" w:rsidRPr="00000000">
        <w:rPr>
          <w:rFonts w:ascii="Arial" w:cs="Arial" w:eastAsia="Arial" w:hAnsi="Arial"/>
          <w:rtl w:val="0"/>
        </w:rPr>
        <w:t xml:space="preserve">Student Loans to Deceased</w:t>
      </w:r>
    </w:p>
    <w:p w:rsidR="00000000" w:rsidDel="00000000" w:rsidP="00000000" w:rsidRDefault="00000000" w:rsidRPr="00000000" w14:paraId="00000474">
      <w:pPr>
        <w:spacing w:after="0" w:line="240" w:lineRule="auto"/>
        <w:rPr>
          <w:rFonts w:ascii="Arial" w:cs="Arial" w:eastAsia="Arial" w:hAnsi="Arial"/>
        </w:rPr>
      </w:pPr>
      <w:r w:rsidDel="00000000" w:rsidR="00000000" w:rsidRPr="00000000">
        <w:rPr>
          <w:rFonts w:ascii="Arial" w:cs="Arial" w:eastAsia="Arial" w:hAnsi="Arial"/>
          <w:rtl w:val="0"/>
        </w:rPr>
        <w:t xml:space="preserve">Unknown Grant Types (Between)</w:t>
      </w:r>
    </w:p>
    <w:p w:rsidR="00000000" w:rsidDel="00000000" w:rsidP="00000000" w:rsidRDefault="00000000" w:rsidRPr="00000000" w14:paraId="00000475">
      <w:pPr>
        <w:spacing w:after="0" w:line="240" w:lineRule="auto"/>
        <w:rPr>
          <w:rFonts w:ascii="Arial" w:cs="Arial" w:eastAsia="Arial" w:hAnsi="Arial"/>
        </w:rPr>
      </w:pPr>
      <w:r w:rsidDel="00000000" w:rsidR="00000000" w:rsidRPr="00000000">
        <w:rPr>
          <w:rFonts w:ascii="Arial" w:cs="Arial" w:eastAsia="Arial" w:hAnsi="Arial"/>
          <w:rtl w:val="0"/>
        </w:rPr>
        <w:t xml:space="preserve">Unknown Grant Types (Within)</w:t>
      </w:r>
    </w:p>
    <w:p w:rsidR="00000000" w:rsidDel="00000000" w:rsidP="00000000" w:rsidRDefault="00000000" w:rsidRPr="00000000" w14:paraId="00000476">
      <w:pPr>
        <w:spacing w:after="0" w:line="240" w:lineRule="auto"/>
        <w:rPr>
          <w:rFonts w:ascii="Arial" w:cs="Arial" w:eastAsia="Arial" w:hAnsi="Arial"/>
        </w:rPr>
      </w:pPr>
      <w:r w:rsidDel="00000000" w:rsidR="00000000" w:rsidRPr="00000000">
        <w:rPr>
          <w:rFonts w:ascii="Arial" w:cs="Arial" w:eastAsia="Arial" w:hAnsi="Arial"/>
          <w:rtl w:val="0"/>
        </w:rPr>
        <w:t xml:space="preserve">VAT overpaid</w:t>
      </w:r>
    </w:p>
    <w:p w:rsidR="00000000" w:rsidDel="00000000" w:rsidP="00000000" w:rsidRDefault="00000000" w:rsidRPr="00000000" w14:paraId="00000477">
      <w:pPr>
        <w:spacing w:after="0" w:line="240" w:lineRule="auto"/>
        <w:rPr>
          <w:rFonts w:ascii="Arial" w:cs="Arial" w:eastAsia="Arial" w:hAnsi="Arial"/>
        </w:rPr>
      </w:pPr>
      <w:r w:rsidDel="00000000" w:rsidR="00000000" w:rsidRPr="00000000">
        <w:rPr>
          <w:rFonts w:ascii="Arial" w:cs="Arial" w:eastAsia="Arial" w:hAnsi="Arial"/>
          <w:rtl w:val="0"/>
        </w:rPr>
        <w:t xml:space="preserve">Waiting List to Amberhill Data</w:t>
      </w:r>
    </w:p>
    <w:p w:rsidR="00000000" w:rsidDel="00000000" w:rsidP="00000000" w:rsidRDefault="00000000" w:rsidRPr="00000000" w14:paraId="00000478">
      <w:pPr>
        <w:spacing w:after="0" w:line="240" w:lineRule="auto"/>
        <w:rPr>
          <w:rFonts w:ascii="Arial" w:cs="Arial" w:eastAsia="Arial" w:hAnsi="Arial"/>
        </w:rPr>
      </w:pPr>
      <w:r w:rsidDel="00000000" w:rsidR="00000000" w:rsidRPr="00000000">
        <w:rPr>
          <w:rFonts w:ascii="Arial" w:cs="Arial" w:eastAsia="Arial" w:hAnsi="Arial"/>
          <w:rtl w:val="0"/>
        </w:rPr>
        <w:t xml:space="preserve">Waiting List to Deceased</w:t>
      </w:r>
    </w:p>
    <w:p w:rsidR="00000000" w:rsidDel="00000000" w:rsidP="00000000" w:rsidRDefault="00000000" w:rsidRPr="00000000" w14:paraId="00000479">
      <w:pPr>
        <w:spacing w:after="0" w:line="240" w:lineRule="auto"/>
        <w:rPr>
          <w:rFonts w:ascii="Arial" w:cs="Arial" w:eastAsia="Arial" w:hAnsi="Arial"/>
        </w:rPr>
      </w:pPr>
      <w:r w:rsidDel="00000000" w:rsidR="00000000" w:rsidRPr="00000000">
        <w:rPr>
          <w:rFonts w:ascii="Arial" w:cs="Arial" w:eastAsia="Arial" w:hAnsi="Arial"/>
          <w:rtl w:val="0"/>
        </w:rPr>
        <w:t xml:space="preserve">Waiting List to Housing Benefit Claimants</w:t>
      </w:r>
    </w:p>
    <w:p w:rsidR="00000000" w:rsidDel="00000000" w:rsidP="00000000" w:rsidRDefault="00000000" w:rsidRPr="00000000" w14:paraId="0000047A">
      <w:pPr>
        <w:spacing w:after="0" w:line="240" w:lineRule="auto"/>
        <w:rPr>
          <w:rFonts w:ascii="Arial" w:cs="Arial" w:eastAsia="Arial" w:hAnsi="Arial"/>
        </w:rPr>
      </w:pPr>
      <w:r w:rsidDel="00000000" w:rsidR="00000000" w:rsidRPr="00000000">
        <w:rPr>
          <w:rFonts w:ascii="Arial" w:cs="Arial" w:eastAsia="Arial" w:hAnsi="Arial"/>
          <w:rtl w:val="0"/>
        </w:rPr>
        <w:t xml:space="preserve">Waiting List to Housing Tenants</w:t>
      </w:r>
    </w:p>
    <w:p w:rsidR="00000000" w:rsidDel="00000000" w:rsidP="00000000" w:rsidRDefault="00000000" w:rsidRPr="00000000" w14:paraId="0000047B">
      <w:pPr>
        <w:spacing w:after="0" w:line="240" w:lineRule="auto"/>
        <w:rPr>
          <w:rFonts w:ascii="Arial" w:cs="Arial" w:eastAsia="Arial" w:hAnsi="Arial"/>
        </w:rPr>
      </w:pPr>
      <w:r w:rsidDel="00000000" w:rsidR="00000000" w:rsidRPr="00000000">
        <w:rPr>
          <w:rFonts w:ascii="Arial" w:cs="Arial" w:eastAsia="Arial" w:hAnsi="Arial"/>
          <w:rtl w:val="0"/>
        </w:rPr>
        <w:t xml:space="preserve">Waiting List to Waiting List</w:t>
      </w:r>
    </w:p>
    <w:p w:rsidR="00000000" w:rsidDel="00000000" w:rsidP="00000000" w:rsidRDefault="00000000" w:rsidRPr="00000000" w14:paraId="0000047C">
      <w:pPr>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47D">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47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47F">
      <w:pPr>
        <w:pStyle w:val="Heading1"/>
        <w:rPr/>
      </w:pPr>
      <w:bookmarkStart w:colFirst="0" w:colLast="0" w:name="_heading=h.9zsyzahbacfu" w:id="73"/>
      <w:bookmarkEnd w:id="73"/>
      <w:r w:rsidDel="00000000" w:rsidR="00000000" w:rsidRPr="00000000">
        <w:br w:type="page"/>
      </w:r>
      <w:r w:rsidDel="00000000" w:rsidR="00000000" w:rsidRPr="00000000">
        <w:rPr>
          <w:rtl w:val="0"/>
        </w:rPr>
      </w:r>
    </w:p>
    <w:p w:rsidR="00000000" w:rsidDel="00000000" w:rsidP="00000000" w:rsidRDefault="00000000" w:rsidRPr="00000000" w14:paraId="00000480">
      <w:pPr>
        <w:pStyle w:val="Heading1"/>
        <w:rPr>
          <w:sz w:val="72"/>
          <w:szCs w:val="72"/>
        </w:rPr>
      </w:pPr>
      <w:bookmarkStart w:colFirst="0" w:colLast="0" w:name="_heading=h.2rjwnui7r88v" w:id="74"/>
      <w:bookmarkEnd w:id="74"/>
      <w:r w:rsidDel="00000000" w:rsidR="00000000" w:rsidRPr="00000000">
        <w:rPr>
          <w:rtl w:val="0"/>
        </w:rPr>
        <w:t xml:space="preserve">Appendix D - Example Credit Reference Agency Reports</w:t>
      </w:r>
      <w:r w:rsidDel="00000000" w:rsidR="00000000" w:rsidRPr="00000000">
        <w:rPr>
          <w:sz w:val="72"/>
          <w:szCs w:val="72"/>
          <w:rtl w:val="0"/>
        </w:rPr>
        <w:t xml:space="preserve"> </w:t>
      </w:r>
    </w:p>
    <w:p w:rsidR="00000000" w:rsidDel="00000000" w:rsidP="00000000" w:rsidRDefault="00000000" w:rsidRPr="00000000" w14:paraId="0000048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82">
      <w:pPr>
        <w:rPr>
          <w:rFonts w:ascii="Arial" w:cs="Arial" w:eastAsia="Arial" w:hAnsi="Arial"/>
          <w:sz w:val="24"/>
          <w:szCs w:val="24"/>
        </w:rPr>
      </w:pPr>
      <w:r w:rsidDel="00000000" w:rsidR="00000000" w:rsidRPr="00000000">
        <w:rPr>
          <w:rFonts w:ascii="Arial" w:cs="Arial" w:eastAsia="Arial" w:hAnsi="Arial"/>
          <w:sz w:val="24"/>
          <w:szCs w:val="24"/>
          <w:rtl w:val="0"/>
        </w:rPr>
        <w:t xml:space="preserve">Pre-investigation Report </w:t>
      </w:r>
    </w:p>
    <w:p w:rsidR="00000000" w:rsidDel="00000000" w:rsidP="00000000" w:rsidRDefault="00000000" w:rsidRPr="00000000" w14:paraId="00000483">
      <w:pPr>
        <w:rPr>
          <w:rFonts w:ascii="Arial" w:cs="Arial" w:eastAsia="Arial" w:hAnsi="Arial"/>
          <w:sz w:val="24"/>
          <w:szCs w:val="24"/>
        </w:rPr>
      </w:pPr>
      <w:r w:rsidDel="00000000" w:rsidR="00000000" w:rsidRPr="00000000">
        <w:rPr>
          <w:rFonts w:ascii="Arial" w:cs="Arial" w:eastAsia="Arial" w:hAnsi="Arial"/>
          <w:sz w:val="24"/>
          <w:szCs w:val="24"/>
          <w:rtl w:val="0"/>
        </w:rPr>
        <w:t xml:space="preserve">This report would provide a high level of information on the selected individual. The report will include the following details:</w:t>
      </w:r>
    </w:p>
    <w:p w:rsidR="00000000" w:rsidDel="00000000" w:rsidP="00000000" w:rsidRDefault="00000000" w:rsidRPr="00000000" w14:paraId="00000484">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p w:rsidR="00000000" w:rsidDel="00000000" w:rsidP="00000000" w:rsidRDefault="00000000" w:rsidRPr="00000000" w14:paraId="00000485">
      <w:pPr>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Sanctions Checks </w:t>
      </w:r>
    </w:p>
    <w:p w:rsidR="00000000" w:rsidDel="00000000" w:rsidP="00000000" w:rsidRDefault="00000000" w:rsidRPr="00000000" w14:paraId="00000486">
      <w:pPr>
        <w:rPr>
          <w:rFonts w:ascii="Arial" w:cs="Arial" w:eastAsia="Arial" w:hAnsi="Arial"/>
          <w:sz w:val="24"/>
          <w:szCs w:val="24"/>
        </w:rPr>
      </w:pPr>
      <w:r w:rsidDel="00000000" w:rsidR="00000000" w:rsidRPr="00000000">
        <w:rPr>
          <w:rFonts w:ascii="Arial" w:cs="Arial" w:eastAsia="Arial" w:hAnsi="Arial"/>
          <w:sz w:val="24"/>
          <w:szCs w:val="24"/>
          <w:rtl w:val="0"/>
        </w:rPr>
        <w:t xml:space="preserve">For each Address (this report may include up to three separate addresses): </w:t>
      </w:r>
    </w:p>
    <w:p w:rsidR="00000000" w:rsidDel="00000000" w:rsidP="00000000" w:rsidRDefault="00000000" w:rsidRPr="00000000" w14:paraId="00000487">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Notice of Correction Details </w:t>
      </w:r>
    </w:p>
    <w:p w:rsidR="00000000" w:rsidDel="00000000" w:rsidP="00000000" w:rsidRDefault="00000000" w:rsidRPr="00000000" w14:paraId="00000488">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Alias Information </w:t>
      </w:r>
    </w:p>
    <w:p w:rsidR="00000000" w:rsidDel="00000000" w:rsidP="00000000" w:rsidRDefault="00000000" w:rsidRPr="00000000" w14:paraId="00000489">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Associates / Attributable Names </w:t>
      </w:r>
    </w:p>
    <w:p w:rsidR="00000000" w:rsidDel="00000000" w:rsidP="00000000" w:rsidRDefault="00000000" w:rsidRPr="00000000" w14:paraId="0000048A">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Date of Birth Append /Confirm </w:t>
      </w:r>
    </w:p>
    <w:p w:rsidR="00000000" w:rsidDel="00000000" w:rsidP="00000000" w:rsidRDefault="00000000" w:rsidRPr="00000000" w14:paraId="0000048B">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Deceased Data </w:t>
      </w:r>
    </w:p>
    <w:p w:rsidR="00000000" w:rsidDel="00000000" w:rsidP="00000000" w:rsidRDefault="00000000" w:rsidRPr="00000000" w14:paraId="0000048C">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Electoral Roll and Rolling Register Data </w:t>
      </w:r>
    </w:p>
    <w:p w:rsidR="00000000" w:rsidDel="00000000" w:rsidP="00000000" w:rsidRDefault="00000000" w:rsidRPr="00000000" w14:paraId="0000048D">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Court and Insolvency Data </w:t>
      </w:r>
    </w:p>
    <w:p w:rsidR="00000000" w:rsidDel="00000000" w:rsidP="00000000" w:rsidRDefault="00000000" w:rsidRPr="00000000" w14:paraId="0000048E">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Anonymised Accounts (Insight) Data </w:t>
      </w:r>
    </w:p>
    <w:p w:rsidR="00000000" w:rsidDel="00000000" w:rsidP="00000000" w:rsidRDefault="00000000" w:rsidRPr="00000000" w14:paraId="0000048F">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Telephone Number data </w:t>
      </w:r>
    </w:p>
    <w:p w:rsidR="00000000" w:rsidDel="00000000" w:rsidP="00000000" w:rsidRDefault="00000000" w:rsidRPr="00000000" w14:paraId="00000490">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CIFAS Data </w:t>
      </w:r>
    </w:p>
    <w:p w:rsidR="00000000" w:rsidDel="00000000" w:rsidP="00000000" w:rsidRDefault="00000000" w:rsidRPr="00000000" w14:paraId="00000491">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Previous Search Data </w:t>
      </w:r>
    </w:p>
    <w:p w:rsidR="00000000" w:rsidDel="00000000" w:rsidP="00000000" w:rsidRDefault="00000000" w:rsidRPr="00000000" w14:paraId="00000492">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Property Valuation Data </w:t>
      </w:r>
    </w:p>
    <w:p w:rsidR="00000000" w:rsidDel="00000000" w:rsidP="00000000" w:rsidRDefault="00000000" w:rsidRPr="00000000" w14:paraId="00000493">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Trace Data (Linked Addresses) </w:t>
      </w:r>
    </w:p>
    <w:p w:rsidR="00000000" w:rsidDel="00000000" w:rsidP="00000000" w:rsidRDefault="00000000" w:rsidRPr="00000000" w14:paraId="00000494">
      <w:pPr>
        <w:numPr>
          <w:ilvl w:val="0"/>
          <w:numId w:val="2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Directors Data </w:t>
      </w:r>
    </w:p>
    <w:p w:rsidR="00000000" w:rsidDel="00000000" w:rsidP="00000000" w:rsidRDefault="00000000" w:rsidRPr="00000000" w14:paraId="00000495">
      <w:pPr>
        <w:numPr>
          <w:ilvl w:val="0"/>
          <w:numId w:val="2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Business Data </w:t>
      </w:r>
    </w:p>
    <w:p w:rsidR="00000000" w:rsidDel="00000000" w:rsidP="00000000" w:rsidRDefault="00000000" w:rsidRPr="00000000" w14:paraId="0000049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7">
      <w:pPr>
        <w:rPr>
          <w:rFonts w:ascii="Arial" w:cs="Arial" w:eastAsia="Arial" w:hAnsi="Arial"/>
          <w:sz w:val="24"/>
          <w:szCs w:val="24"/>
        </w:rPr>
      </w:pPr>
      <w:r w:rsidDel="00000000" w:rsidR="00000000" w:rsidRPr="00000000">
        <w:rPr>
          <w:rFonts w:ascii="Arial" w:cs="Arial" w:eastAsia="Arial" w:hAnsi="Arial"/>
          <w:sz w:val="24"/>
          <w:szCs w:val="24"/>
          <w:rtl w:val="0"/>
        </w:rPr>
        <w:t xml:space="preserve">List Resident Report</w:t>
      </w:r>
    </w:p>
    <w:p w:rsidR="00000000" w:rsidDel="00000000" w:rsidP="00000000" w:rsidRDefault="00000000" w:rsidRPr="00000000" w14:paraId="00000498">
      <w:pPr>
        <w:rPr>
          <w:rFonts w:ascii="Arial" w:cs="Arial" w:eastAsia="Arial" w:hAnsi="Arial"/>
          <w:sz w:val="24"/>
          <w:szCs w:val="24"/>
        </w:rPr>
      </w:pPr>
      <w:r w:rsidDel="00000000" w:rsidR="00000000" w:rsidRPr="00000000">
        <w:rPr>
          <w:rFonts w:ascii="Arial" w:cs="Arial" w:eastAsia="Arial" w:hAnsi="Arial"/>
          <w:sz w:val="24"/>
          <w:szCs w:val="24"/>
          <w:rtl w:val="0"/>
        </w:rPr>
        <w:t xml:space="preserve">This report will provide a list of the individuals the Credit Reference Agency can connect to the provided address based on a wide range of data sources. </w:t>
      </w:r>
    </w:p>
    <w:p w:rsidR="00000000" w:rsidDel="00000000" w:rsidP="00000000" w:rsidRDefault="00000000" w:rsidRPr="00000000" w14:paraId="00000499">
      <w:pPr>
        <w:rPr>
          <w:rFonts w:ascii="Arial" w:cs="Arial" w:eastAsia="Arial" w:hAnsi="Arial"/>
          <w:sz w:val="24"/>
          <w:szCs w:val="24"/>
        </w:rPr>
      </w:pPr>
      <w:r w:rsidDel="00000000" w:rsidR="00000000" w:rsidRPr="00000000">
        <w:rPr>
          <w:rFonts w:ascii="Arial" w:cs="Arial" w:eastAsia="Arial" w:hAnsi="Arial"/>
          <w:sz w:val="24"/>
          <w:szCs w:val="24"/>
          <w:rtl w:val="0"/>
        </w:rPr>
        <w:t xml:space="preserve">The report will include the following information for each name associated with the address: </w:t>
      </w:r>
    </w:p>
    <w:p w:rsidR="00000000" w:rsidDel="00000000" w:rsidP="00000000" w:rsidRDefault="00000000" w:rsidRPr="00000000" w14:paraId="0000049A">
      <w:pPr>
        <w:numPr>
          <w:ilvl w:val="0"/>
          <w:numId w:val="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p w:rsidR="00000000" w:rsidDel="00000000" w:rsidP="00000000" w:rsidRDefault="00000000" w:rsidRPr="00000000" w14:paraId="0000049B">
      <w:pPr>
        <w:numPr>
          <w:ilvl w:val="0"/>
          <w:numId w:val="3"/>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Date of Birth</w:t>
      </w:r>
    </w:p>
    <w:p w:rsidR="00000000" w:rsidDel="00000000" w:rsidP="00000000" w:rsidRDefault="00000000" w:rsidRPr="00000000" w14:paraId="0000049C">
      <w:pPr>
        <w:numPr>
          <w:ilvl w:val="0"/>
          <w:numId w:val="3"/>
        </w:numPr>
        <w:spacing w:after="0" w:lineRule="auto"/>
        <w:ind w:left="720" w:hanging="360"/>
        <w:rPr/>
      </w:pPr>
      <w:r w:rsidDel="00000000" w:rsidR="00000000" w:rsidRPr="00000000">
        <w:rPr>
          <w:rFonts w:ascii="Arial" w:cs="Arial" w:eastAsia="Arial" w:hAnsi="Arial"/>
          <w:sz w:val="24"/>
          <w:szCs w:val="24"/>
          <w:rtl w:val="0"/>
        </w:rPr>
        <w:t xml:space="preserve">Source of the data connecting them to the address</w:t>
      </w:r>
      <w:r w:rsidDel="00000000" w:rsidR="00000000" w:rsidRPr="00000000">
        <w:rPr>
          <w:rtl w:val="0"/>
        </w:rPr>
      </w:r>
    </w:p>
    <w:p w:rsidR="00000000" w:rsidDel="00000000" w:rsidP="00000000" w:rsidRDefault="00000000" w:rsidRPr="00000000" w14:paraId="0000049D">
      <w:pP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E">
      <w:pPr>
        <w:spacing w:after="240" w:before="240" w:lineRule="auto"/>
        <w:rPr>
          <w:rFonts w:ascii="Arial" w:cs="Arial" w:eastAsia="Arial" w:hAnsi="Arial"/>
          <w:sz w:val="24"/>
          <w:szCs w:val="24"/>
        </w:rPr>
      </w:pPr>
      <w:r w:rsidDel="00000000" w:rsidR="00000000" w:rsidRPr="00000000">
        <w:rPr>
          <w:rFonts w:ascii="Arial" w:cs="Arial" w:eastAsia="Arial" w:hAnsi="Arial"/>
          <w:color w:val="ff0000"/>
          <w:sz w:val="24"/>
          <w:szCs w:val="24"/>
          <w:rtl w:val="0"/>
        </w:rPr>
        <w:t xml:space="preserve"> </w:t>
      </w:r>
      <w:r w:rsidDel="00000000" w:rsidR="00000000" w:rsidRPr="00000000">
        <w:rPr>
          <w:rtl w:val="0"/>
        </w:rPr>
      </w:r>
    </w:p>
    <w:p w:rsidR="00000000" w:rsidDel="00000000" w:rsidP="00000000" w:rsidRDefault="00000000" w:rsidRPr="00000000" w14:paraId="0000049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4A0">
      <w:pPr>
        <w:spacing w:after="240" w:before="240" w:lineRule="auto"/>
        <w:rPr/>
      </w:pPr>
      <w:r w:rsidDel="00000000" w:rsidR="00000000" w:rsidRPr="00000000">
        <w:rPr>
          <w:rFonts w:ascii="Arial" w:cs="Arial" w:eastAsia="Arial" w:hAnsi="Arial"/>
          <w:sz w:val="24"/>
          <w:szCs w:val="24"/>
          <w:rtl w:val="0"/>
        </w:rPr>
        <w:t xml:space="preserve"> </w:t>
      </w:r>
      <w:r w:rsidDel="00000000" w:rsidR="00000000" w:rsidRPr="00000000">
        <w:rPr>
          <w:rtl w:val="0"/>
        </w:rPr>
      </w:r>
    </w:p>
    <w:sectPr>
      <w:type w:val="nextPage"/>
      <w:pgSz w:h="16838" w:w="11906" w:orient="portrait"/>
      <w:pgMar w:bottom="1440" w:top="1417.3228346456694"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Page </w:t>
    </w:r>
    <w:r w:rsidDel="00000000" w:rsidR="00000000" w:rsidRPr="00000000">
      <w:rPr>
        <w:rFonts w:ascii="Arial" w:cs="Arial" w:eastAsia="Arial" w:hAnsi="Arial"/>
        <w:b w:val="1"/>
        <w:color w:val="000000"/>
        <w:sz w:val="24"/>
        <w:szCs w:val="24"/>
      </w:rPr>
      <w:fldChar w:fldCharType="begin"/>
      <w:instrText xml:space="preserve">PAGE</w:instrText>
      <w:fldChar w:fldCharType="separate"/>
      <w:fldChar w:fldCharType="end"/>
    </w:r>
    <w:r w:rsidDel="00000000" w:rsidR="00000000" w:rsidRPr="00000000">
      <w:rPr>
        <w:rFonts w:ascii="Arial" w:cs="Arial" w:eastAsia="Arial" w:hAnsi="Arial"/>
        <w:color w:val="000000"/>
        <w:sz w:val="24"/>
        <w:szCs w:val="24"/>
        <w:rtl w:val="0"/>
      </w:rPr>
      <w:t xml:space="preserve"> of </w:t>
    </w:r>
    <w:r w:rsidDel="00000000" w:rsidR="00000000" w:rsidRPr="00000000">
      <w:rPr>
        <w:rFonts w:ascii="Arial" w:cs="Arial" w:eastAsia="Arial" w:hAnsi="Arial"/>
        <w:b w:val="1"/>
        <w:color w:val="000000"/>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A6">
    <w:pPr>
      <w:pStyle w:val="Heading1"/>
      <w:tabs>
        <w:tab w:val="center" w:leader="none" w:pos="4513"/>
        <w:tab w:val="right" w:leader="none" w:pos="9026"/>
      </w:tabs>
      <w:rPr/>
    </w:pPr>
    <w:bookmarkStart w:colFirst="0" w:colLast="0" w:name="_heading=h.qrpoj6d23uo9" w:id="75"/>
    <w:bookmarkEnd w:id="75"/>
    <w:r w:rsidDel="00000000" w:rsidR="00000000" w:rsidRPr="00000000">
      <w:rPr>
        <w:rtl w:val="0"/>
      </w:rPr>
    </w:r>
  </w:p>
  <w:p w:rsidR="00000000" w:rsidDel="00000000" w:rsidP="00000000" w:rsidRDefault="00000000" w:rsidRPr="00000000" w14:paraId="000004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2f5496"/>
        <w:sz w:val="32"/>
        <w:szCs w:val="32"/>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4A1">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Scotland, Wales and NI have separate governing legislation</w:t>
      </w:r>
    </w:p>
  </w:footnote>
  <w:footnote w:id="2">
    <w:p w:rsidR="00000000" w:rsidDel="00000000" w:rsidP="00000000" w:rsidRDefault="00000000" w:rsidRPr="00000000" w14:paraId="000004A2">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The NFI are in the process of seeking to reintroduce social care data matching through a change to legislation e.g. a Legislative reform order.</w:t>
      </w:r>
    </w:p>
  </w:footnote>
  <w:footnote w:id="0">
    <w:p w:rsidR="00000000" w:rsidDel="00000000" w:rsidP="00000000" w:rsidRDefault="00000000" w:rsidRPr="00000000" w14:paraId="000004A3">
      <w:pPr>
        <w:spacing w:after="0" w:line="240" w:lineRule="auto"/>
        <w:rPr>
          <w:color w:val="000000"/>
        </w:rPr>
      </w:pPr>
      <w:r w:rsidDel="00000000" w:rsidR="00000000" w:rsidRPr="00000000">
        <w:rPr>
          <w:rStyle w:val="FootnoteReference"/>
          <w:vertAlign w:val="superscript"/>
        </w:rPr>
        <w:footnoteRef/>
      </w:r>
      <w:r w:rsidDel="00000000" w:rsidR="00000000" w:rsidRPr="00000000">
        <w:rPr>
          <w:color w:val="000000"/>
          <w:rtl w:val="0"/>
        </w:rPr>
        <w:t xml:space="preserve"> This relates to additional mortality screening, to DWP Deceased data, offered to </w:t>
      </w:r>
      <w:r w:rsidDel="00000000" w:rsidR="00000000" w:rsidRPr="00000000">
        <w:rPr>
          <w:rtl w:val="0"/>
        </w:rPr>
        <w:t xml:space="preserve">P</w:t>
      </w:r>
      <w:r w:rsidDel="00000000" w:rsidR="00000000" w:rsidRPr="00000000">
        <w:rPr>
          <w:color w:val="000000"/>
          <w:rtl w:val="0"/>
        </w:rPr>
        <w:t xml:space="preserve">articipants in June and November each year.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A4">
    <w:pPr>
      <w:rPr/>
    </w:pPr>
    <w:r w:rsidDel="00000000" w:rsidR="00000000" w:rsidRPr="00000000">
      <w:rPr>
        <w:rFonts w:ascii="Arial" w:cs="Arial" w:eastAsia="Arial" w:hAnsi="Arial"/>
        <w:sz w:val="20"/>
        <w:szCs w:val="20"/>
        <w:rtl w:val="0"/>
      </w:rPr>
      <w:t xml:space="preserve">Schedule 2 (Specification), Crown Copyright 2023, [Subject to Contract]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lvl>
    <w:lvl w:ilvl="1">
      <w:start w:val="1"/>
      <w:numFmt w:val="bullet"/>
      <w:lvlText w:val="●"/>
      <w:lvlJc w:val="left"/>
      <w:pPr>
        <w:ind w:left="792" w:hanging="432"/>
      </w:pPr>
      <w:rPr>
        <w:rFonts w:ascii="Noto Sans Symbols" w:cs="Noto Sans Symbols" w:eastAsia="Noto Sans Symbols" w:hAnsi="Noto Sans Symbols"/>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4."/>
      <w:lvlJc w:val="left"/>
      <w:pPr>
        <w:ind w:left="1728" w:hanging="647"/>
      </w:pPr>
      <w:rPr/>
    </w:lvl>
    <w:lvl w:ilvl="4">
      <w:start w:val="1"/>
      <w:numFmt w:val="decimal"/>
      <w:lvlText w:val="%1.●.●.%4.%5."/>
      <w:lvlJc w:val="left"/>
      <w:pPr>
        <w:ind w:left="2232" w:hanging="792"/>
      </w:pPr>
      <w:rPr/>
    </w:lvl>
    <w:lvl w:ilvl="5">
      <w:start w:val="1"/>
      <w:numFmt w:val="decimal"/>
      <w:lvlText w:val="%1.●.●.%4.%5.%6."/>
      <w:lvlJc w:val="left"/>
      <w:pPr>
        <w:ind w:left="2736" w:hanging="933"/>
      </w:pPr>
      <w:rPr/>
    </w:lvl>
    <w:lvl w:ilvl="6">
      <w:start w:val="1"/>
      <w:numFmt w:val="decimal"/>
      <w:lvlText w:val="%1.●.●.%4.%5.%6.%7."/>
      <w:lvlJc w:val="left"/>
      <w:pPr>
        <w:ind w:left="3240" w:hanging="1080"/>
      </w:pPr>
      <w:rPr/>
    </w:lvl>
    <w:lvl w:ilvl="7">
      <w:start w:val="1"/>
      <w:numFmt w:val="decimal"/>
      <w:lvlText w:val="%1.●.●.%4.%5.%6.%7.%8."/>
      <w:lvlJc w:val="left"/>
      <w:pPr>
        <w:ind w:left="3744" w:hanging="1224.0000000000005"/>
      </w:pPr>
      <w:rPr/>
    </w:lvl>
    <w:lvl w:ilvl="8">
      <w:start w:val="1"/>
      <w:numFmt w:val="decimal"/>
      <w:lvlText w:val="%1.●.●.%4.%5.%6.%7.%8.%9."/>
      <w:lvlJc w:val="left"/>
      <w:pPr>
        <w:ind w:left="4320" w:hanging="144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7">
    <w:lvl w:ilvl="0">
      <w:start w:val="1"/>
      <w:numFmt w:val="decimal"/>
      <w:lvlText w:val="%1."/>
      <w:lvlJc w:val="left"/>
      <w:pPr>
        <w:ind w:left="360" w:hanging="360"/>
      </w:pPr>
      <w:rPr>
        <w:color w:val="4472c4"/>
        <w:sz w:val="32"/>
        <w:szCs w:val="32"/>
      </w:rPr>
    </w:lvl>
    <w:lvl w:ilvl="1">
      <w:start w:val="1"/>
      <w:numFmt w:val="bullet"/>
      <w:lvlText w:val="●"/>
      <w:lvlJc w:val="left"/>
      <w:pPr>
        <w:ind w:left="792" w:hanging="432"/>
      </w:pPr>
      <w:rPr>
        <w:rFonts w:ascii="Noto Sans Symbols" w:cs="Noto Sans Symbols" w:eastAsia="Noto Sans Symbols" w:hAnsi="Noto Sans Symbols"/>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4."/>
      <w:lvlJc w:val="left"/>
      <w:pPr>
        <w:ind w:left="1728" w:hanging="647"/>
      </w:pPr>
      <w:rPr/>
    </w:lvl>
    <w:lvl w:ilvl="4">
      <w:start w:val="1"/>
      <w:numFmt w:val="decimal"/>
      <w:lvlText w:val="%1.●.●.%4.%5."/>
      <w:lvlJc w:val="left"/>
      <w:pPr>
        <w:ind w:left="2232" w:hanging="792"/>
      </w:pPr>
      <w:rPr/>
    </w:lvl>
    <w:lvl w:ilvl="5">
      <w:start w:val="1"/>
      <w:numFmt w:val="decimal"/>
      <w:lvlText w:val="%1.●.●.%4.%5.%6."/>
      <w:lvlJc w:val="left"/>
      <w:pPr>
        <w:ind w:left="2736" w:hanging="933"/>
      </w:pPr>
      <w:rPr/>
    </w:lvl>
    <w:lvl w:ilvl="6">
      <w:start w:val="1"/>
      <w:numFmt w:val="decimal"/>
      <w:lvlText w:val="%1.●.●.%4.%5.%6.%7."/>
      <w:lvlJc w:val="left"/>
      <w:pPr>
        <w:ind w:left="3240" w:hanging="1080"/>
      </w:pPr>
      <w:rPr/>
    </w:lvl>
    <w:lvl w:ilvl="7">
      <w:start w:val="1"/>
      <w:numFmt w:val="decimal"/>
      <w:lvlText w:val="%1.●.●.%4.%5.%6.%7.%8."/>
      <w:lvlJc w:val="left"/>
      <w:pPr>
        <w:ind w:left="3744" w:hanging="1224.0000000000005"/>
      </w:pPr>
      <w:rPr/>
    </w:lvl>
    <w:lvl w:ilvl="8">
      <w:start w:val="1"/>
      <w:numFmt w:val="decimal"/>
      <w:lvlText w:val="%1.●.●.%4.%5.%6.%7.%8.%9."/>
      <w:lvlJc w:val="left"/>
      <w:pPr>
        <w:ind w:left="4320" w:hanging="1440"/>
      </w:pPr>
      <w:rPr/>
    </w:lvl>
  </w:abstractNum>
  <w:abstractNum w:abstractNumId="8">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9">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10">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1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12">
    <w:lvl w:ilvl="0">
      <w:start w:val="1"/>
      <w:numFmt w:val="decimal"/>
      <w:lvlText w:val="%1."/>
      <w:lvlJc w:val="left"/>
      <w:pPr>
        <w:ind w:left="360" w:hanging="360"/>
      </w:pPr>
      <w:rPr/>
    </w:lvl>
    <w:lvl w:ilvl="1">
      <w:start w:val="1"/>
      <w:numFmt w:val="bullet"/>
      <w:lvlText w:val="●"/>
      <w:lvlJc w:val="left"/>
      <w:pPr>
        <w:ind w:left="792" w:hanging="432"/>
      </w:pPr>
      <w:rPr>
        <w:rFonts w:ascii="Noto Sans Symbols" w:cs="Noto Sans Symbols" w:eastAsia="Noto Sans Symbols" w:hAnsi="Noto Sans Symbols"/>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4."/>
      <w:lvlJc w:val="left"/>
      <w:pPr>
        <w:ind w:left="1728" w:hanging="647"/>
      </w:pPr>
      <w:rPr/>
    </w:lvl>
    <w:lvl w:ilvl="4">
      <w:start w:val="1"/>
      <w:numFmt w:val="decimal"/>
      <w:lvlText w:val="%1.●.●.%4.%5."/>
      <w:lvlJc w:val="left"/>
      <w:pPr>
        <w:ind w:left="2232" w:hanging="792"/>
      </w:pPr>
      <w:rPr/>
    </w:lvl>
    <w:lvl w:ilvl="5">
      <w:start w:val="1"/>
      <w:numFmt w:val="decimal"/>
      <w:lvlText w:val="%1.●.●.%4.%5.%6."/>
      <w:lvlJc w:val="left"/>
      <w:pPr>
        <w:ind w:left="2736" w:hanging="933"/>
      </w:pPr>
      <w:rPr/>
    </w:lvl>
    <w:lvl w:ilvl="6">
      <w:start w:val="1"/>
      <w:numFmt w:val="decimal"/>
      <w:lvlText w:val="%1.●.●.%4.%5.%6.%7."/>
      <w:lvlJc w:val="left"/>
      <w:pPr>
        <w:ind w:left="3240" w:hanging="1080"/>
      </w:pPr>
      <w:rPr/>
    </w:lvl>
    <w:lvl w:ilvl="7">
      <w:start w:val="1"/>
      <w:numFmt w:val="decimal"/>
      <w:lvlText w:val="%1.●.●.%4.%5.%6.%7.%8."/>
      <w:lvlJc w:val="left"/>
      <w:pPr>
        <w:ind w:left="3744" w:hanging="1224.0000000000005"/>
      </w:pPr>
      <w:rPr/>
    </w:lvl>
    <w:lvl w:ilvl="8">
      <w:start w:val="1"/>
      <w:numFmt w:val="decimal"/>
      <w:lvlText w:val="%1.●.●.%4.%5.%6.%7.%8.%9."/>
      <w:lvlJc w:val="left"/>
      <w:pPr>
        <w:ind w:left="4320" w:hanging="1440"/>
      </w:pPr>
      <w:rPr/>
    </w:lvl>
  </w:abstractNum>
  <w:abstractNum w:abstractNumId="13">
    <w:lvl w:ilvl="0">
      <w:start w:val="1"/>
      <w:numFmt w:val="decimal"/>
      <w:lvlText w:val="%1."/>
      <w:lvlJc w:val="left"/>
      <w:pPr>
        <w:ind w:left="360" w:hanging="360"/>
      </w:pPr>
      <w:rPr>
        <w:rFonts w:ascii="Arial" w:cs="Arial" w:eastAsia="Arial" w:hAnsi="Arial"/>
        <w:b w:val="0"/>
        <w:color w:val="2f5496"/>
        <w:sz w:val="28"/>
        <w:szCs w:val="28"/>
        <w:u w:val="none"/>
      </w:rPr>
    </w:lvl>
    <w:lvl w:ilvl="1">
      <w:start w:val="1"/>
      <w:numFmt w:val="decimal"/>
      <w:lvlText w:val="%1.%2."/>
      <w:lvlJc w:val="left"/>
      <w:pPr>
        <w:ind w:left="792" w:hanging="432"/>
      </w:pPr>
      <w:rPr>
        <w:rFonts w:ascii="Arial" w:cs="Arial" w:eastAsia="Arial" w:hAnsi="Arial"/>
        <w:b w:val="0"/>
        <w:color w:val="000000"/>
        <w:sz w:val="24"/>
        <w:szCs w:val="24"/>
        <w:shd w:fill="auto" w:val="clea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17">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18">
    <w:lvl w:ilvl="0">
      <w:start w:val="1"/>
      <w:numFmt w:val="decimal"/>
      <w:lvlText w:val="%1."/>
      <w:lvlJc w:val="left"/>
      <w:pPr>
        <w:ind w:left="360" w:hanging="360"/>
      </w:pPr>
      <w:rPr>
        <w:rFonts w:ascii="Arial" w:cs="Arial" w:eastAsia="Arial" w:hAnsi="Arial"/>
        <w:b w:val="0"/>
        <w:color w:val="2f5496"/>
        <w:sz w:val="32"/>
        <w:szCs w:val="32"/>
        <w:u w:val="none"/>
      </w:rPr>
    </w:lvl>
    <w:lvl w:ilvl="1">
      <w:start w:val="1"/>
      <w:numFmt w:val="decimal"/>
      <w:lvlText w:val="%1.%2."/>
      <w:lvlJc w:val="left"/>
      <w:pPr>
        <w:ind w:left="792" w:hanging="432"/>
      </w:pPr>
      <w:rPr>
        <w:rFonts w:ascii="Arial" w:cs="Arial" w:eastAsia="Arial" w:hAnsi="Arial"/>
        <w:b w:val="0"/>
        <w:color w:val="000000"/>
        <w:sz w:val="24"/>
        <w:szCs w:val="24"/>
        <w:shd w:fill="auto" w:val="clea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19">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20">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2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2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abstractNum w:abstractNumId="25">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bullet"/>
      <w:lvlText w:val="●"/>
      <w:lvlJc w:val="left"/>
      <w:pPr>
        <w:ind w:left="1224" w:hanging="504"/>
      </w:pPr>
      <w:rPr>
        <w:rFonts w:ascii="Noto Sans Symbols" w:cs="Noto Sans Symbols" w:eastAsia="Noto Sans Symbols" w:hAnsi="Noto Sans Symbols"/>
      </w:rPr>
    </w:lvl>
    <w:lvl w:ilvl="3">
      <w:start w:val="1"/>
      <w:numFmt w:val="decimal"/>
      <w:lvlText w:val="%1.%2.●.%4."/>
      <w:lvlJc w:val="left"/>
      <w:pPr>
        <w:ind w:left="1728" w:hanging="647"/>
      </w:pPr>
      <w:rPr/>
    </w:lvl>
    <w:lvl w:ilvl="4">
      <w:start w:val="1"/>
      <w:numFmt w:val="decimal"/>
      <w:lvlText w:val="%1.%2.●.%4.%5."/>
      <w:lvlJc w:val="left"/>
      <w:pPr>
        <w:ind w:left="2232" w:hanging="792"/>
      </w:pPr>
      <w:rPr/>
    </w:lvl>
    <w:lvl w:ilvl="5">
      <w:start w:val="1"/>
      <w:numFmt w:val="decimal"/>
      <w:lvlText w:val="%1.%2.●.%4.%5.%6."/>
      <w:lvlJc w:val="left"/>
      <w:pPr>
        <w:ind w:left="2736" w:hanging="933"/>
      </w:pPr>
      <w:rPr/>
    </w:lvl>
    <w:lvl w:ilvl="6">
      <w:start w:val="1"/>
      <w:numFmt w:val="decimal"/>
      <w:lvlText w:val="%1.%2.●.%4.%5.%6.%7."/>
      <w:lvlJc w:val="left"/>
      <w:pPr>
        <w:ind w:left="3240" w:hanging="1080"/>
      </w:pPr>
      <w:rPr/>
    </w:lvl>
    <w:lvl w:ilvl="7">
      <w:start w:val="1"/>
      <w:numFmt w:val="decimal"/>
      <w:lvlText w:val="%1.%2.●.%4.%5.%6.%7.%8."/>
      <w:lvlJc w:val="left"/>
      <w:pPr>
        <w:ind w:left="3744" w:hanging="1224.0000000000005"/>
      </w:pPr>
      <w:rPr/>
    </w:lvl>
    <w:lvl w:ilvl="8">
      <w:start w:val="1"/>
      <w:numFmt w:val="decimal"/>
      <w:lvlText w:val="%1.%2.●.%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86735E"/>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link w:val="Heading2Char"/>
    <w:uiPriority w:val="9"/>
    <w:unhideWhenUsed w:val="1"/>
    <w:qFormat w:val="1"/>
    <w:rsid w:val="001E12CD"/>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Heading3">
    <w:name w:val="heading 3"/>
    <w:basedOn w:val="Normal"/>
    <w:next w:val="Normal"/>
    <w:link w:val="Heading3Char"/>
    <w:uiPriority w:val="9"/>
    <w:unhideWhenUsed w:val="1"/>
    <w:qFormat w:val="1"/>
    <w:rsid w:val="001E12CD"/>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Heading4">
    <w:name w:val="heading 4"/>
    <w:basedOn w:val="Normal"/>
    <w:next w:val="Normal"/>
    <w:link w:val="Heading4Char"/>
    <w:uiPriority w:val="9"/>
    <w:semiHidden w:val="1"/>
    <w:unhideWhenUsed w:val="1"/>
    <w:qFormat w:val="1"/>
    <w:rsid w:val="00700CD5"/>
    <w:pPr>
      <w:keepNext w:val="1"/>
      <w:keepLines w:val="1"/>
      <w:spacing w:after="0" w:before="40"/>
      <w:outlineLvl w:val="3"/>
    </w:pPr>
    <w:rPr>
      <w:rFonts w:asciiTheme="majorHAnsi" w:cstheme="majorBidi" w:eastAsiaTheme="majorEastAsia" w:hAnsiTheme="majorHAnsi"/>
      <w:i w:val="1"/>
      <w:iCs w:val="1"/>
      <w:color w:val="2f5496" w:themeColor="accent1" w:themeShade="0000BF"/>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CA5DFB"/>
    <w:pPr>
      <w:spacing w:after="0" w:line="240" w:lineRule="auto"/>
      <w:contextualSpacing w:val="1"/>
    </w:pPr>
    <w:rPr>
      <w:rFonts w:asciiTheme="majorHAnsi" w:cstheme="majorBidi" w:eastAsiaTheme="majorEastAsia" w:hAnsiTheme="majorHAnsi"/>
      <w:spacing w:val="-10"/>
      <w:kern w:val="28"/>
      <w:sz w:val="56"/>
      <w:szCs w:val="56"/>
    </w:rPr>
  </w:style>
  <w:style w:type="paragraph" w:styleId="ListParagraph">
    <w:name w:val="List Paragraph"/>
    <w:basedOn w:val="Normal"/>
    <w:uiPriority w:val="34"/>
    <w:qFormat w:val="1"/>
    <w:rsid w:val="0086735E"/>
    <w:pPr>
      <w:ind w:left="720"/>
      <w:contextualSpacing w:val="1"/>
    </w:pPr>
  </w:style>
  <w:style w:type="character" w:styleId="Heading1Char" w:customStyle="1">
    <w:name w:val="Heading 1 Char"/>
    <w:basedOn w:val="DefaultParagraphFont"/>
    <w:link w:val="Heading1"/>
    <w:uiPriority w:val="9"/>
    <w:rsid w:val="0086735E"/>
    <w:rPr>
      <w:rFonts w:asciiTheme="majorHAnsi" w:cstheme="majorBidi" w:eastAsiaTheme="majorEastAsia" w:hAnsiTheme="majorHAnsi"/>
      <w:color w:val="2f5496" w:themeColor="accent1" w:themeShade="0000BF"/>
      <w:sz w:val="32"/>
      <w:szCs w:val="32"/>
    </w:rPr>
  </w:style>
  <w:style w:type="paragraph" w:styleId="FootnoteText">
    <w:name w:val="footnote text"/>
    <w:basedOn w:val="Normal"/>
    <w:link w:val="FootnoteTextChar"/>
    <w:uiPriority w:val="99"/>
    <w:semiHidden w:val="1"/>
    <w:unhideWhenUsed w:val="1"/>
    <w:rsid w:val="0063143B"/>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63143B"/>
    <w:rPr>
      <w:sz w:val="20"/>
      <w:szCs w:val="20"/>
    </w:rPr>
  </w:style>
  <w:style w:type="character" w:styleId="FootnoteReference">
    <w:name w:val="footnote reference"/>
    <w:basedOn w:val="DefaultParagraphFont"/>
    <w:uiPriority w:val="99"/>
    <w:semiHidden w:val="1"/>
    <w:unhideWhenUsed w:val="1"/>
    <w:rsid w:val="0063143B"/>
    <w:rPr>
      <w:vertAlign w:val="superscript"/>
    </w:rPr>
  </w:style>
  <w:style w:type="character" w:styleId="Hyperlink">
    <w:name w:val="Hyperlink"/>
    <w:basedOn w:val="DefaultParagraphFont"/>
    <w:uiPriority w:val="99"/>
    <w:unhideWhenUsed w:val="1"/>
    <w:rsid w:val="0063143B"/>
    <w:rPr>
      <w:color w:val="0563c1" w:themeColor="hyperlink"/>
      <w:u w:val="single"/>
    </w:rPr>
  </w:style>
  <w:style w:type="character" w:styleId="UnresolvedMention">
    <w:name w:val="Unresolved Mention"/>
    <w:basedOn w:val="DefaultParagraphFont"/>
    <w:uiPriority w:val="99"/>
    <w:semiHidden w:val="1"/>
    <w:unhideWhenUsed w:val="1"/>
    <w:rsid w:val="0063143B"/>
    <w:rPr>
      <w:color w:val="605e5c"/>
      <w:shd w:color="auto" w:fill="e1dfdd" w:val="clear"/>
    </w:rPr>
  </w:style>
  <w:style w:type="character" w:styleId="Heading2Char" w:customStyle="1">
    <w:name w:val="Heading 2 Char"/>
    <w:basedOn w:val="DefaultParagraphFont"/>
    <w:link w:val="Heading2"/>
    <w:uiPriority w:val="9"/>
    <w:rsid w:val="001E12CD"/>
    <w:rPr>
      <w:rFonts w:asciiTheme="majorHAnsi" w:cstheme="majorBidi" w:eastAsiaTheme="majorEastAsia" w:hAnsiTheme="majorHAnsi"/>
      <w:color w:val="2f5496" w:themeColor="accent1" w:themeShade="0000BF"/>
      <w:sz w:val="26"/>
      <w:szCs w:val="26"/>
    </w:rPr>
  </w:style>
  <w:style w:type="character" w:styleId="Heading3Char" w:customStyle="1">
    <w:name w:val="Heading 3 Char"/>
    <w:basedOn w:val="DefaultParagraphFont"/>
    <w:link w:val="Heading3"/>
    <w:uiPriority w:val="9"/>
    <w:rsid w:val="001E12CD"/>
    <w:rPr>
      <w:rFonts w:asciiTheme="majorHAnsi" w:cstheme="majorBidi" w:eastAsiaTheme="majorEastAsia" w:hAnsiTheme="majorHAnsi"/>
      <w:color w:val="1f3763" w:themeColor="accent1" w:themeShade="00007F"/>
      <w:sz w:val="24"/>
      <w:szCs w:val="24"/>
    </w:rPr>
  </w:style>
  <w:style w:type="character" w:styleId="Heading4Char" w:customStyle="1">
    <w:name w:val="Heading 4 Char"/>
    <w:basedOn w:val="DefaultParagraphFont"/>
    <w:link w:val="Heading4"/>
    <w:uiPriority w:val="9"/>
    <w:semiHidden w:val="1"/>
    <w:rsid w:val="00700CD5"/>
    <w:rPr>
      <w:rFonts w:asciiTheme="majorHAnsi" w:cstheme="majorBidi" w:eastAsiaTheme="majorEastAsia" w:hAnsiTheme="majorHAnsi"/>
      <w:i w:val="1"/>
      <w:iCs w:val="1"/>
      <w:color w:val="2f5496" w:themeColor="accent1" w:themeShade="0000BF"/>
    </w:rPr>
  </w:style>
  <w:style w:type="character" w:styleId="TitleChar" w:customStyle="1">
    <w:name w:val="Title Char"/>
    <w:basedOn w:val="DefaultParagraphFont"/>
    <w:link w:val="Title"/>
    <w:uiPriority w:val="10"/>
    <w:rsid w:val="00CA5DFB"/>
    <w:rPr>
      <w:rFonts w:asciiTheme="majorHAnsi" w:cstheme="majorBidi" w:eastAsiaTheme="majorEastAsia" w:hAnsiTheme="majorHAnsi"/>
      <w:spacing w:val="-10"/>
      <w:kern w:val="28"/>
      <w:sz w:val="56"/>
      <w:szCs w:val="56"/>
    </w:rPr>
  </w:style>
  <w:style w:type="paragraph" w:styleId="NormalWeb">
    <w:name w:val="Normal (Web)"/>
    <w:basedOn w:val="Normal"/>
    <w:uiPriority w:val="99"/>
    <w:semiHidden w:val="1"/>
    <w:unhideWhenUsed w:val="1"/>
    <w:rsid w:val="00CA5DFB"/>
    <w:pPr>
      <w:spacing w:after="100" w:afterAutospacing="1" w:before="100" w:beforeAutospacing="1" w:line="240" w:lineRule="auto"/>
    </w:pPr>
    <w:rPr>
      <w:rFonts w:ascii="Times New Roman" w:cs="Times New Roman" w:eastAsia="Times New Roman" w:hAnsi="Times New Roman"/>
      <w:sz w:val="24"/>
      <w:szCs w:val="24"/>
    </w:rPr>
  </w:style>
  <w:style w:type="paragraph" w:styleId="TOCHeading">
    <w:name w:val="TOC Heading"/>
    <w:basedOn w:val="Heading1"/>
    <w:next w:val="Normal"/>
    <w:uiPriority w:val="39"/>
    <w:unhideWhenUsed w:val="1"/>
    <w:qFormat w:val="1"/>
    <w:rsid w:val="00925D04"/>
    <w:pPr>
      <w:outlineLvl w:val="9"/>
    </w:pPr>
    <w:rPr>
      <w:lang w:val="en-US"/>
    </w:rPr>
  </w:style>
  <w:style w:type="paragraph" w:styleId="TOC1">
    <w:name w:val="toc 1"/>
    <w:basedOn w:val="Normal"/>
    <w:next w:val="Normal"/>
    <w:autoRedefine w:val="1"/>
    <w:uiPriority w:val="39"/>
    <w:unhideWhenUsed w:val="1"/>
    <w:rsid w:val="00925D04"/>
    <w:pPr>
      <w:spacing w:after="100"/>
    </w:pPr>
  </w:style>
  <w:style w:type="paragraph" w:styleId="TOC2">
    <w:name w:val="toc 2"/>
    <w:basedOn w:val="Normal"/>
    <w:next w:val="Normal"/>
    <w:autoRedefine w:val="1"/>
    <w:uiPriority w:val="39"/>
    <w:unhideWhenUsed w:val="1"/>
    <w:rsid w:val="00925D04"/>
    <w:pPr>
      <w:spacing w:after="100"/>
      <w:ind w:left="220"/>
    </w:pPr>
  </w:style>
  <w:style w:type="paragraph" w:styleId="TOC3">
    <w:name w:val="toc 3"/>
    <w:basedOn w:val="Normal"/>
    <w:next w:val="Normal"/>
    <w:autoRedefine w:val="1"/>
    <w:uiPriority w:val="39"/>
    <w:unhideWhenUsed w:val="1"/>
    <w:rsid w:val="00925D04"/>
    <w:pPr>
      <w:spacing w:after="100"/>
      <w:ind w:left="440"/>
    </w:pPr>
  </w:style>
  <w:style w:type="paragraph" w:styleId="Header">
    <w:name w:val="header"/>
    <w:basedOn w:val="Normal"/>
    <w:link w:val="HeaderChar"/>
    <w:uiPriority w:val="99"/>
    <w:unhideWhenUsed w:val="1"/>
    <w:rsid w:val="00414A54"/>
    <w:pPr>
      <w:tabs>
        <w:tab w:val="center" w:pos="4513"/>
        <w:tab w:val="right" w:pos="9026"/>
      </w:tabs>
      <w:spacing w:after="0" w:line="240" w:lineRule="auto"/>
    </w:pPr>
  </w:style>
  <w:style w:type="character" w:styleId="HeaderChar" w:customStyle="1">
    <w:name w:val="Header Char"/>
    <w:basedOn w:val="DefaultParagraphFont"/>
    <w:link w:val="Header"/>
    <w:uiPriority w:val="99"/>
    <w:rsid w:val="00414A54"/>
  </w:style>
  <w:style w:type="paragraph" w:styleId="Footer">
    <w:name w:val="footer"/>
    <w:basedOn w:val="Normal"/>
    <w:link w:val="FooterChar"/>
    <w:uiPriority w:val="99"/>
    <w:unhideWhenUsed w:val="1"/>
    <w:rsid w:val="00414A54"/>
    <w:pPr>
      <w:tabs>
        <w:tab w:val="center" w:pos="4513"/>
        <w:tab w:val="right" w:pos="9026"/>
      </w:tabs>
      <w:spacing w:after="0" w:line="240" w:lineRule="auto"/>
    </w:pPr>
  </w:style>
  <w:style w:type="character" w:styleId="FooterChar" w:customStyle="1">
    <w:name w:val="Footer Char"/>
    <w:basedOn w:val="DefaultParagraphFont"/>
    <w:link w:val="Footer"/>
    <w:uiPriority w:val="99"/>
    <w:rsid w:val="00414A5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12" w:customStyle="1">
    <w:name w:val="12"/>
    <w:basedOn w:val="TableNormal"/>
    <w:tblPr>
      <w:tblStyleRowBandSize w:val="1"/>
      <w:tblStyleColBandSize w:val="1"/>
      <w:tblCellMar>
        <w:left w:w="115.0" w:type="dxa"/>
        <w:right w:w="115.0" w:type="dxa"/>
      </w:tblCellMar>
    </w:tblPr>
  </w:style>
  <w:style w:type="table" w:styleId="11" w:customStyle="1">
    <w:name w:val="11"/>
    <w:basedOn w:val="TableNormal"/>
    <w:tblPr>
      <w:tblStyleRowBandSize w:val="1"/>
      <w:tblStyleColBandSize w:val="1"/>
      <w:tblCellMar>
        <w:left w:w="115.0" w:type="dxa"/>
        <w:right w:w="115.0" w:type="dxa"/>
      </w:tblCellMar>
    </w:tblPr>
  </w:style>
  <w:style w:type="table" w:styleId="10" w:customStyle="1">
    <w:name w:val="10"/>
    <w:basedOn w:val="TableNormal"/>
    <w:tblPr>
      <w:tblStyleRowBandSize w:val="1"/>
      <w:tblStyleColBandSize w:val="1"/>
      <w:tblCellMar>
        <w:top w:w="15.0" w:type="dxa"/>
        <w:left w:w="15.0" w:type="dxa"/>
        <w:bottom w:w="15.0" w:type="dxa"/>
        <w:right w:w="15.0" w:type="dxa"/>
      </w:tblCellMar>
    </w:tblPr>
  </w:style>
  <w:style w:type="table" w:styleId="9" w:customStyle="1">
    <w:name w:val="9"/>
    <w:basedOn w:val="TableNormal"/>
    <w:tblPr>
      <w:tblStyleRowBandSize w:val="1"/>
      <w:tblStyleColBandSize w:val="1"/>
      <w:tblCellMar>
        <w:top w:w="15.0" w:type="dxa"/>
        <w:left w:w="15.0" w:type="dxa"/>
        <w:bottom w:w="15.0" w:type="dxa"/>
        <w:right w:w="15.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B9695E"/>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9695E"/>
    <w:rPr>
      <w:rFonts w:ascii="Segoe UI" w:cs="Segoe UI" w:hAnsi="Segoe UI"/>
      <w:sz w:val="18"/>
      <w:szCs w:val="18"/>
    </w:rPr>
  </w:style>
  <w:style w:type="table" w:styleId="8" w:customStyle="1">
    <w:name w:val="8"/>
    <w:basedOn w:val="TableNormal"/>
    <w:tblPr>
      <w:tblStyleRowBandSize w:val="1"/>
      <w:tblStyleColBandSize w:val="1"/>
      <w:tblCellMar>
        <w:top w:w="15.0" w:type="dxa"/>
        <w:left w:w="15.0" w:type="dxa"/>
        <w:bottom w:w="15.0" w:type="dxa"/>
        <w:right w:w="15.0" w:type="dxa"/>
      </w:tblCellMar>
    </w:tblPr>
  </w:style>
  <w:style w:type="table" w:styleId="7" w:customStyle="1">
    <w:name w:val="7"/>
    <w:basedOn w:val="TableNormal"/>
    <w:tblPr>
      <w:tblStyleRowBandSize w:val="1"/>
      <w:tblStyleColBandSize w:val="1"/>
      <w:tblCellMar>
        <w:top w:w="15.0" w:type="dxa"/>
        <w:left w:w="15.0" w:type="dxa"/>
        <w:bottom w:w="15.0" w:type="dxa"/>
        <w:right w:w="15.0" w:type="dxa"/>
      </w:tblCellMar>
    </w:tblPr>
  </w:style>
  <w:style w:type="table" w:styleId="6" w:customStyle="1">
    <w:name w:val="6"/>
    <w:basedOn w:val="TableNormal"/>
    <w:tblPr>
      <w:tblStyleRowBandSize w:val="1"/>
      <w:tblStyleColBandSize w:val="1"/>
      <w:tblCellMar>
        <w:top w:w="15.0" w:type="dxa"/>
        <w:left w:w="15.0" w:type="dxa"/>
        <w:bottom w:w="15.0" w:type="dxa"/>
        <w:right w:w="15.0" w:type="dxa"/>
      </w:tblCellMar>
    </w:tblPr>
  </w:style>
  <w:style w:type="table" w:styleId="5" w:customStyle="1">
    <w:name w:val="5"/>
    <w:basedOn w:val="TableNormal"/>
    <w:tblPr>
      <w:tblStyleRowBandSize w:val="1"/>
      <w:tblStyleColBandSize w:val="1"/>
      <w:tblCellMar>
        <w:top w:w="15.0" w:type="dxa"/>
        <w:left w:w="15.0" w:type="dxa"/>
        <w:bottom w:w="15.0" w:type="dxa"/>
        <w:right w:w="15.0" w:type="dxa"/>
      </w:tblCellMar>
    </w:tblPr>
  </w:style>
  <w:style w:type="table" w:styleId="4" w:customStyle="1">
    <w:name w:val="4"/>
    <w:basedOn w:val="TableNormal"/>
    <w:tblPr>
      <w:tblStyleRowBandSize w:val="1"/>
      <w:tblStyleColBandSize w:val="1"/>
      <w:tblCellMar>
        <w:top w:w="15.0" w:type="dxa"/>
        <w:left w:w="15.0" w:type="dxa"/>
        <w:bottom w:w="15.0" w:type="dxa"/>
        <w:right w:w="15.0" w:type="dxa"/>
      </w:tblCellMar>
    </w:tblPr>
  </w:style>
  <w:style w:type="table" w:styleId="3" w:customStyle="1">
    <w:name w:val="3"/>
    <w:basedOn w:val="TableNormal"/>
    <w:tblPr>
      <w:tblStyleRowBandSize w:val="1"/>
      <w:tblStyleColBandSize w:val="1"/>
      <w:tblCellMar>
        <w:top w:w="15.0" w:type="dxa"/>
        <w:left w:w="15.0" w:type="dxa"/>
        <w:bottom w:w="15.0" w:type="dxa"/>
        <w:right w:w="15.0" w:type="dxa"/>
      </w:tblCellMar>
    </w:tblPr>
  </w:style>
  <w:style w:type="table" w:styleId="2" w:customStyle="1">
    <w:name w:val="2"/>
    <w:basedOn w:val="TableNormal"/>
    <w:tblPr>
      <w:tblStyleRowBandSize w:val="1"/>
      <w:tblStyleColBandSize w:val="1"/>
      <w:tblCellMar>
        <w:top w:w="15.0" w:type="dxa"/>
        <w:left w:w="15.0" w:type="dxa"/>
        <w:bottom w:w="15.0" w:type="dxa"/>
        <w:right w:w="15.0" w:type="dxa"/>
      </w:tblCellMar>
    </w:tblPr>
  </w:style>
  <w:style w:type="table" w:styleId="1" w:customStyle="1">
    <w:name w:val="1"/>
    <w:basedOn w:val="TableNormal"/>
    <w:tblPr>
      <w:tblStyleRowBandSize w:val="1"/>
      <w:tblStyleColBandSize w:val="1"/>
      <w:tblCellMar>
        <w:top w:w="15.0" w:type="dxa"/>
        <w:left w:w="15.0" w:type="dxa"/>
        <w:bottom w:w="15.0" w:type="dxa"/>
        <w:right w:w="15.0" w:type="dxa"/>
      </w:tblCellMar>
    </w:tblPr>
  </w:style>
  <w:style w:type="paragraph" w:styleId="CommentSubject">
    <w:name w:val="annotation subject"/>
    <w:basedOn w:val="CommentText"/>
    <w:next w:val="CommentText"/>
    <w:link w:val="CommentSubjectChar"/>
    <w:uiPriority w:val="99"/>
    <w:semiHidden w:val="1"/>
    <w:unhideWhenUsed w:val="1"/>
    <w:rsid w:val="008D0EE1"/>
    <w:rPr>
      <w:b w:val="1"/>
      <w:bCs w:val="1"/>
    </w:rPr>
  </w:style>
  <w:style w:type="character" w:styleId="CommentSubjectChar" w:customStyle="1">
    <w:name w:val="Comment Subject Char"/>
    <w:basedOn w:val="CommentTextChar"/>
    <w:link w:val="CommentSubject"/>
    <w:uiPriority w:val="99"/>
    <w:semiHidden w:val="1"/>
    <w:rsid w:val="008D0EE1"/>
    <w:rPr>
      <w:b w:val="1"/>
      <w:bCs w:val="1"/>
      <w:sz w:val="20"/>
      <w:szCs w:val="20"/>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tblPr>
      <w:tblStyleRowBandSize w:val="1"/>
      <w:tblStyleColBandSize w:val="1"/>
      <w:tblCellMar>
        <w:top w:w="15.0" w:type="dxa"/>
        <w:left w:w="15.0" w:type="dxa"/>
        <w:bottom w:w="15.0" w:type="dxa"/>
        <w:right w:w="15.0" w:type="dxa"/>
      </w:tblCellMar>
    </w:tblPr>
  </w:style>
  <w:style w:type="table" w:styleId="a3" w:customStyle="1">
    <w:basedOn w:val="TableNormal"/>
    <w:tblPr>
      <w:tblStyleRowBandSize w:val="1"/>
      <w:tblStyleColBandSize w:val="1"/>
      <w:tblCellMar>
        <w:top w:w="15.0" w:type="dxa"/>
        <w:left w:w="15.0" w:type="dxa"/>
        <w:bottom w:w="15.0" w:type="dxa"/>
        <w:right w:w="15.0" w:type="dxa"/>
      </w:tblCellMar>
    </w:tblPr>
  </w:style>
  <w:style w:type="table" w:styleId="a4" w:customStyle="1">
    <w:basedOn w:val="TableNormal"/>
    <w:tblPr>
      <w:tblStyleRowBandSize w:val="1"/>
      <w:tblStyleColBandSize w:val="1"/>
      <w:tblCellMar>
        <w:top w:w="15.0" w:type="dxa"/>
        <w:left w:w="15.0" w:type="dxa"/>
        <w:bottom w:w="15.0" w:type="dxa"/>
        <w:right w:w="15.0" w:type="dxa"/>
      </w:tblCellMar>
    </w:tblPr>
  </w:style>
  <w:style w:type="table" w:styleId="a5" w:customStyle="1">
    <w:basedOn w:val="TableNormal"/>
    <w:tblPr>
      <w:tblStyleRowBandSize w:val="1"/>
      <w:tblStyleColBandSize w:val="1"/>
      <w:tblCellMar>
        <w:top w:w="15.0" w:type="dxa"/>
        <w:left w:w="15.0" w:type="dxa"/>
        <w:bottom w:w="15.0" w:type="dxa"/>
        <w:right w:w="15.0" w:type="dxa"/>
      </w:tblCellMar>
    </w:tblPr>
  </w:style>
  <w:style w:type="table" w:styleId="a6" w:customStyle="1">
    <w:basedOn w:val="TableNormal"/>
    <w:tblPr>
      <w:tblStyleRowBandSize w:val="1"/>
      <w:tblStyleColBandSize w:val="1"/>
      <w:tblCellMar>
        <w:top w:w="15.0" w:type="dxa"/>
        <w:left w:w="15.0" w:type="dxa"/>
        <w:bottom w:w="15.0" w:type="dxa"/>
        <w:right w:w="15.0" w:type="dxa"/>
      </w:tblCellMar>
    </w:tblPr>
  </w:style>
  <w:style w:type="table" w:styleId="a7" w:customStyle="1">
    <w:basedOn w:val="TableNormal"/>
    <w:tblPr>
      <w:tblStyleRowBandSize w:val="1"/>
      <w:tblStyleColBandSize w:val="1"/>
      <w:tblCellMar>
        <w:top w:w="15.0" w:type="dxa"/>
        <w:left w:w="15.0" w:type="dxa"/>
        <w:bottom w:w="15.0" w:type="dxa"/>
        <w:right w:w="15.0" w:type="dxa"/>
      </w:tblCellMar>
    </w:tblPr>
  </w:style>
  <w:style w:type="table" w:styleId="a8" w:customStyle="1">
    <w:basedOn w:val="TableNormal"/>
    <w:tblPr>
      <w:tblStyleRowBandSize w:val="1"/>
      <w:tblStyleColBandSize w:val="1"/>
      <w:tblCellMar>
        <w:top w:w="15.0" w:type="dxa"/>
        <w:left w:w="15.0" w:type="dxa"/>
        <w:bottom w:w="15.0" w:type="dxa"/>
        <w:right w:w="15.0" w:type="dxa"/>
      </w:tblCellMar>
    </w:tblPr>
  </w:style>
  <w:style w:type="table" w:styleId="a9" w:customStyle="1">
    <w:basedOn w:val="TableNormal"/>
    <w:tblPr>
      <w:tblStyleRowBandSize w:val="1"/>
      <w:tblStyleColBandSize w:val="1"/>
      <w:tblCellMar>
        <w:top w:w="15.0" w:type="dxa"/>
        <w:left w:w="15.0" w:type="dxa"/>
        <w:bottom w:w="15.0" w:type="dxa"/>
        <w:right w:w="15.0" w:type="dxa"/>
      </w:tblCellMar>
    </w:tblPr>
  </w:style>
  <w:style w:type="table" w:styleId="aa" w:customStyle="1">
    <w:basedOn w:val="TableNormal"/>
    <w:tblPr>
      <w:tblStyleRowBandSize w:val="1"/>
      <w:tblStyleColBandSize w:val="1"/>
      <w:tblCellMar>
        <w:top w:w="15.0" w:type="dxa"/>
        <w:left w:w="15.0" w:type="dxa"/>
        <w:bottom w:w="15.0" w:type="dxa"/>
        <w:right w:w="15.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2">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3">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4">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5">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6">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2">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3">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4">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5">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6">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2">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3">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4">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7">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2">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3">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4">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5">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6">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 w:type="table" w:styleId="Table7">
    <w:basedOn w:val="TableNormal"/>
    <w:pPr>
      <w:pBdr>
        <w:top w:color="000000" w:space="0" w:sz="0" w:val="none"/>
        <w:left w:color="000000" w:space="0" w:sz="0" w:val="none"/>
        <w:bottom w:color="000000" w:space="0" w:sz="0" w:val="none"/>
        <w:right w:color="000000" w:space="0" w:sz="0" w:val="none"/>
        <w:between w:color="000000" w:space="0" w:sz="0" w:val="none"/>
      </w:pBdr>
      <w:spacing w:after="0" w:line="240" w:lineRule="auto"/>
    </w:pPr>
    <w:rPr>
      <w:rFonts w:ascii="Calibri" w:cs="Calibri" w:eastAsia="Calibri" w:hAnsi="Calibri"/>
      <w:color w:val="000000"/>
      <w:sz w:val="22"/>
      <w:szCs w:val="22"/>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service-manual/service-standard" TargetMode="External"/><Relationship Id="rId22" Type="http://schemas.openxmlformats.org/officeDocument/2006/relationships/hyperlink" Target="https://www.gov.uk/government/publications/immigration-status-checks-guidance-for-banks/guidance-for-banks-and-building-societies-on-carrying-out-immigration-checks-on-current-account-holders-immigration-act-2014-accessible#about-this-guidance" TargetMode="External"/><Relationship Id="rId21" Type="http://schemas.openxmlformats.org/officeDocument/2006/relationships/hyperlink" Target="https://www.gov.uk/service-manual/helping-people-to-use-your-service/making-your-service-accessible-an-introduction#meeting-government-accessibility-requirements" TargetMode="External"/><Relationship Id="rId24" Type="http://schemas.openxmlformats.org/officeDocument/2006/relationships/hyperlink" Target="https://www.gov.uk/government/collections/a-guide-to-using-artificial-intelligence-in-the-public-sector" TargetMode="External"/><Relationship Id="rId23" Type="http://schemas.openxmlformats.org/officeDocument/2006/relationships/hyperlink" Target="https://www.legislation.gov.uk/ukpga/2014/22/section/4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assets.publishing.service.gov.uk/government/uploads/system/uploads/attachment_data/file/1092389/2022-07-13-NFI-Data-Deletion-Schedule.pdf" TargetMode="External"/><Relationship Id="rId26" Type="http://schemas.openxmlformats.org/officeDocument/2006/relationships/hyperlink" Target="https://www.gov.uk/government/publications/procurement-policy-note-0620-taking-account-of-social-value-in-the-award-of-central-government-contracts" TargetMode="External"/><Relationship Id="rId25" Type="http://schemas.openxmlformats.org/officeDocument/2006/relationships/hyperlink" Target="https://www.gov.uk/government/publications/social-value-act-introductory-guide" TargetMode="External"/><Relationship Id="rId28" Type="http://schemas.openxmlformats.org/officeDocument/2006/relationships/footer" Target="footer1.xml"/><Relationship Id="rId27"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ico.org.uk/for-organisations/uk-gdpr-guidance-and-resources/lawful-basis/a-guide-to-lawful-basis/lawful-basis-for-processing/consent/" TargetMode="External"/><Relationship Id="rId7" Type="http://schemas.openxmlformats.org/officeDocument/2006/relationships/customXml" Target="../customXML/item1.xml"/><Relationship Id="rId8" Type="http://schemas.openxmlformats.org/officeDocument/2006/relationships/hyperlink" Target="https://www.gov.uk/government/collections/national-fraud-initiative" TargetMode="External"/><Relationship Id="rId11" Type="http://schemas.openxmlformats.org/officeDocument/2006/relationships/hyperlink" Target="https://www.ncsc.gov.uk/collection/risk-management-collection" TargetMode="External"/><Relationship Id="rId10" Type="http://schemas.openxmlformats.org/officeDocument/2006/relationships/hyperlink" Target="https://www.ncsc.gov.uk/collection/cyber-security-design-principles" TargetMode="External"/><Relationship Id="rId13" Type="http://schemas.openxmlformats.org/officeDocument/2006/relationships/hyperlink" Target="https://www.ncsc.gov.uk/collection/cloud/the-cloud-security-principles" TargetMode="External"/><Relationship Id="rId12" Type="http://schemas.openxmlformats.org/officeDocument/2006/relationships/hyperlink" Target="https://www.ncsc.gov.uk/collection/protecting-bulk-personal-data" TargetMode="External"/><Relationship Id="rId15" Type="http://schemas.openxmlformats.org/officeDocument/2006/relationships/hyperlink" Target="https://www.gov.uk/government/publications/national-fraud-initiative-timetables" TargetMode="External"/><Relationship Id="rId14" Type="http://schemas.openxmlformats.org/officeDocument/2006/relationships/hyperlink" Target="https://www.gov.uk/service-manual/service-standard" TargetMode="External"/><Relationship Id="rId17" Type="http://schemas.openxmlformats.org/officeDocument/2006/relationships/hyperlink" Target="https://www.gov.uk/guidance/national-fraud-initiative-public-sector-data-specifications" TargetMode="External"/><Relationship Id="rId16" Type="http://schemas.openxmlformats.org/officeDocument/2006/relationships/hyperlink" Target="https://www.gov.uk/government/publications/code-of-data-matching-practice-for-national-fraud-initiative" TargetMode="External"/><Relationship Id="rId19" Type="http://schemas.openxmlformats.org/officeDocument/2006/relationships/hyperlink" Target="https://www.gov.uk/government/publications/code-of-data-matching-practice-for-national-fraud-initiative" TargetMode="External"/><Relationship Id="rId18" Type="http://schemas.openxmlformats.org/officeDocument/2006/relationships/hyperlink" Target="https://www.gov.uk/service-manual/service-standar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hq96/Oupp6VgHmyk0iBk3Vr+wg==">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2023-05-04T08:07:00Z</dcterms:created>
  <dc:creator>Yvonne Addison</dc:creator>
</cp:coreProperties>
</file>